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E896A1" w14:textId="77777777" w:rsidR="009F7CF4" w:rsidRDefault="009F050D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heading=h.w51bbl34ra2w" w:colFirst="0" w:colLast="0"/>
      <w:bookmarkEnd w:id="0"/>
      <w:r>
        <w:rPr>
          <w:rFonts w:ascii="Times New Roman" w:eastAsia="Times New Roman" w:hAnsi="Times New Roman" w:cs="Times New Roman"/>
          <w:b/>
        </w:rPr>
        <w:t>Projet didactique</w:t>
      </w:r>
    </w:p>
    <w:p w14:paraId="5AE772A2" w14:textId="77777777" w:rsidR="009F7CF4" w:rsidRDefault="009F050D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Langue française</w:t>
      </w:r>
    </w:p>
    <w:p w14:paraId="7C258A03" w14:textId="77777777" w:rsidR="009F7CF4" w:rsidRDefault="009F050D">
      <w:pPr>
        <w:spacing w:line="360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</w:rPr>
        <w:t>Classe : 2</w:t>
      </w:r>
      <w:proofErr w:type="gramStart"/>
      <w:r>
        <w:rPr>
          <w:rFonts w:ascii="Times New Roman" w:eastAsia="Times New Roman" w:hAnsi="Times New Roman" w:cs="Times New Roman"/>
          <w:vertAlign w:val="superscript"/>
        </w:rPr>
        <w:t xml:space="preserve">e  </w:t>
      </w:r>
      <w:r>
        <w:rPr>
          <w:rFonts w:ascii="Times New Roman" w:eastAsia="Times New Roman" w:hAnsi="Times New Roman" w:cs="Times New Roman"/>
        </w:rPr>
        <w:t>/</w:t>
      </w:r>
      <w:proofErr w:type="gramEnd"/>
      <w:r>
        <w:rPr>
          <w:rFonts w:ascii="Times New Roman" w:eastAsia="Times New Roman" w:hAnsi="Times New Roman" w:cs="Times New Roman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</w:rPr>
        <w:t>A1.1</w:t>
      </w:r>
    </w:p>
    <w:p w14:paraId="472C9B23" w14:textId="77777777" w:rsidR="009F7CF4" w:rsidRDefault="009F050D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Temps : 45 min</w:t>
      </w:r>
    </w:p>
    <w:p w14:paraId="154865E9" w14:textId="77777777" w:rsidR="009F7CF4" w:rsidRDefault="009F050D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Unité </w:t>
      </w:r>
      <w:proofErr w:type="gramStart"/>
      <w:r>
        <w:rPr>
          <w:rFonts w:ascii="Times New Roman" w:eastAsia="Times New Roman" w:hAnsi="Times New Roman" w:cs="Times New Roman"/>
        </w:rPr>
        <w:t>6: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F5496"/>
        </w:rPr>
        <w:t>La France</w:t>
      </w:r>
    </w:p>
    <w:p w14:paraId="157A471B" w14:textId="77777777" w:rsidR="009F7CF4" w:rsidRDefault="009F050D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Leçon </w:t>
      </w:r>
      <w:proofErr w:type="gramStart"/>
      <w:r>
        <w:rPr>
          <w:rFonts w:ascii="Times New Roman" w:eastAsia="Times New Roman" w:hAnsi="Times New Roman" w:cs="Times New Roman"/>
        </w:rPr>
        <w:t>8: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>La maison des ours</w:t>
      </w:r>
    </w:p>
    <w:p w14:paraId="0F0697C6" w14:textId="77777777" w:rsidR="009F7CF4" w:rsidRDefault="009F050D">
      <w:pPr>
        <w:spacing w:line="36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Type:</w:t>
      </w:r>
      <w:proofErr w:type="gramEnd"/>
      <w:r>
        <w:rPr>
          <w:rFonts w:ascii="Times New Roman" w:eastAsia="Times New Roman" w:hAnsi="Times New Roman" w:cs="Times New Roman"/>
        </w:rPr>
        <w:t xml:space="preserve"> Leçon mixte </w:t>
      </w:r>
    </w:p>
    <w:p w14:paraId="0AF94CEB" w14:textId="77777777" w:rsidR="009F7CF4" w:rsidRDefault="009F050D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Compétences </w:t>
      </w:r>
      <w:proofErr w:type="gramStart"/>
      <w:r>
        <w:rPr>
          <w:rFonts w:ascii="Times New Roman" w:eastAsia="Times New Roman" w:hAnsi="Times New Roman" w:cs="Times New Roman"/>
        </w:rPr>
        <w:t>spécifiques:</w:t>
      </w:r>
      <w:proofErr w:type="gramEnd"/>
      <w:r>
        <w:rPr>
          <w:rFonts w:ascii="Times New Roman" w:eastAsia="Times New Roman" w:hAnsi="Times New Roman" w:cs="Times New Roman"/>
        </w:rPr>
        <w:t xml:space="preserve"> CS1, CS2, CS3, CS4</w:t>
      </w:r>
    </w:p>
    <w:p w14:paraId="19087983" w14:textId="77777777" w:rsidR="009F7CF4" w:rsidRDefault="009F050D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Unités de </w:t>
      </w:r>
      <w:proofErr w:type="gramStart"/>
      <w:r>
        <w:rPr>
          <w:rFonts w:ascii="Times New Roman" w:eastAsia="Times New Roman" w:hAnsi="Times New Roman" w:cs="Times New Roman"/>
        </w:rPr>
        <w:t>compétence:</w:t>
      </w:r>
      <w:proofErr w:type="gramEnd"/>
      <w:r>
        <w:rPr>
          <w:rFonts w:ascii="Times New Roman" w:eastAsia="Times New Roman" w:hAnsi="Times New Roman" w:cs="Times New Roman"/>
        </w:rPr>
        <w:t xml:space="preserve"> 1.8; 1.9; 1.11; 2.3; 3.1; 3.2; 4.3</w:t>
      </w:r>
    </w:p>
    <w:p w14:paraId="752A5B85" w14:textId="77777777" w:rsidR="009F7CF4" w:rsidRDefault="009F050D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Objectifs </w:t>
      </w:r>
      <w:proofErr w:type="gramStart"/>
      <w:r>
        <w:rPr>
          <w:rFonts w:ascii="Times New Roman" w:eastAsia="Times New Roman" w:hAnsi="Times New Roman" w:cs="Times New Roman"/>
        </w:rPr>
        <w:t>opérationnels: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750601B6" w14:textId="77777777" w:rsidR="009F7CF4" w:rsidRDefault="009F050D">
      <w:pPr>
        <w:spacing w:line="360" w:lineRule="auto"/>
        <w:ind w:left="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 xml:space="preserve">A la fin de la leçon l’élève sera capable </w:t>
      </w:r>
      <w:proofErr w:type="gramStart"/>
      <w:r>
        <w:rPr>
          <w:rFonts w:ascii="Times New Roman" w:eastAsia="Times New Roman" w:hAnsi="Times New Roman" w:cs="Times New Roman"/>
          <w:i/>
        </w:rPr>
        <w:t>de</w:t>
      </w:r>
      <w:r>
        <w:rPr>
          <w:rFonts w:ascii="Times New Roman" w:eastAsia="Times New Roman" w:hAnsi="Times New Roman" w:cs="Times New Roman"/>
        </w:rPr>
        <w:t>:</w:t>
      </w:r>
      <w:proofErr w:type="gramEnd"/>
    </w:p>
    <w:p w14:paraId="027CA1D3" w14:textId="2BCB9D0D" w:rsidR="009F7CF4" w:rsidRDefault="009F050D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O1 – lire en comprenant le message d’un conte, des répliques d’une bande dessinée, d’un </w:t>
      </w:r>
      <w:proofErr w:type="gramStart"/>
      <w:r>
        <w:rPr>
          <w:rFonts w:ascii="Times New Roman" w:eastAsia="Times New Roman" w:hAnsi="Times New Roman" w:cs="Times New Roman"/>
        </w:rPr>
        <w:t>dialogue</w:t>
      </w:r>
      <w:r>
        <w:rPr>
          <w:rFonts w:ascii="Times New Roman" w:eastAsia="Times New Roman" w:hAnsi="Times New Roman" w:cs="Times New Roman"/>
        </w:rPr>
        <w:t>;</w:t>
      </w:r>
      <w:proofErr w:type="gramEnd"/>
    </w:p>
    <w:p w14:paraId="0258D520" w14:textId="77777777" w:rsidR="009F7CF4" w:rsidRDefault="009F050D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O2 – comprendre les actions </w:t>
      </w:r>
      <w:r>
        <w:rPr>
          <w:rFonts w:ascii="Times New Roman" w:eastAsia="Times New Roman" w:hAnsi="Times New Roman" w:cs="Times New Roman"/>
        </w:rPr>
        <w:t xml:space="preserve">simples du conte en identifiant les héros ; </w:t>
      </w:r>
    </w:p>
    <w:p w14:paraId="24F4EC52" w14:textId="77777777" w:rsidR="009F7CF4" w:rsidRDefault="009F050D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O3 – répondre à des questions sur le conte en prouvant la compréhension du contenu lu ;</w:t>
      </w:r>
    </w:p>
    <w:p w14:paraId="631AB909" w14:textId="77777777" w:rsidR="009F7CF4" w:rsidRDefault="009F050D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O4 – reconstituer le contenu du conte par dessins ou le bon ordre des idées principales ; </w:t>
      </w:r>
    </w:p>
    <w:p w14:paraId="133969C3" w14:textId="77777777" w:rsidR="009F7CF4" w:rsidRDefault="009F050D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Formes d'organisation de l'activ</w:t>
      </w:r>
      <w:r>
        <w:rPr>
          <w:rFonts w:ascii="Times New Roman" w:eastAsia="Times New Roman" w:hAnsi="Times New Roman" w:cs="Times New Roman"/>
          <w:b/>
        </w:rPr>
        <w:t xml:space="preserve">ité des </w:t>
      </w:r>
      <w:proofErr w:type="gramStart"/>
      <w:r>
        <w:rPr>
          <w:rFonts w:ascii="Times New Roman" w:eastAsia="Times New Roman" w:hAnsi="Times New Roman" w:cs="Times New Roman"/>
          <w:b/>
        </w:rPr>
        <w:t>élèves: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frontale, en binômes, en groupes, individuellement.</w:t>
      </w:r>
    </w:p>
    <w:p w14:paraId="1C9B0900" w14:textId="77777777" w:rsidR="009F7CF4" w:rsidRDefault="009F050D">
      <w:pPr>
        <w:spacing w:line="360" w:lineRule="auto"/>
        <w:jc w:val="both"/>
        <w:rPr>
          <w:rFonts w:ascii="Times New Roman" w:eastAsia="Times New Roman" w:hAnsi="Times New Roman" w:cs="Times New Roman"/>
          <w:color w:val="171717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b/>
          <w:color w:val="171717"/>
          <w:highlight w:val="white"/>
        </w:rPr>
        <w:t>Bibliographie:</w:t>
      </w:r>
      <w:proofErr w:type="gramEnd"/>
      <w:r>
        <w:rPr>
          <w:rFonts w:ascii="Times New Roman" w:eastAsia="Times New Roman" w:hAnsi="Times New Roman" w:cs="Times New Roman"/>
          <w:b/>
          <w:color w:val="171717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171717"/>
          <w:highlight w:val="white"/>
        </w:rPr>
        <w:t xml:space="preserve">BUJOR A., ONUFREI E., SCOBIOALĂ M., VÎRLAN Z., </w:t>
      </w:r>
      <w:r>
        <w:rPr>
          <w:rFonts w:ascii="Times New Roman" w:eastAsia="Times New Roman" w:hAnsi="Times New Roman" w:cs="Times New Roman"/>
        </w:rPr>
        <w:t xml:space="preserve">Manuel de français 2e, A1.1, </w:t>
      </w:r>
      <w:proofErr w:type="spellStart"/>
      <w:r>
        <w:rPr>
          <w:rFonts w:ascii="Times New Roman" w:eastAsia="Times New Roman" w:hAnsi="Times New Roman" w:cs="Times New Roman"/>
        </w:rPr>
        <w:t>Editura</w:t>
      </w:r>
      <w:proofErr w:type="spellEnd"/>
      <w:r>
        <w:rPr>
          <w:rFonts w:ascii="Times New Roman" w:eastAsia="Times New Roman" w:hAnsi="Times New Roman" w:cs="Times New Roman"/>
        </w:rPr>
        <w:t xml:space="preserve"> ARC, 2019</w:t>
      </w:r>
    </w:p>
    <w:tbl>
      <w:tblPr>
        <w:tblStyle w:val="a7"/>
        <w:tblW w:w="97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0"/>
        <w:gridCol w:w="605"/>
        <w:gridCol w:w="4915"/>
        <w:gridCol w:w="613"/>
        <w:gridCol w:w="1862"/>
      </w:tblGrid>
      <w:tr w:rsidR="009F7CF4" w14:paraId="78F0A316" w14:textId="77777777" w:rsidTr="009F050D">
        <w:trPr>
          <w:cantSplit/>
          <w:trHeight w:val="1266"/>
        </w:trPr>
        <w:tc>
          <w:tcPr>
            <w:tcW w:w="1800" w:type="dxa"/>
          </w:tcPr>
          <w:p w14:paraId="02B51075" w14:textId="77777777" w:rsidR="009F7CF4" w:rsidRDefault="009F050D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Étapes de l’enseignement</w:t>
            </w:r>
          </w:p>
        </w:tc>
        <w:tc>
          <w:tcPr>
            <w:tcW w:w="605" w:type="dxa"/>
            <w:textDirection w:val="btLr"/>
          </w:tcPr>
          <w:p w14:paraId="7745089B" w14:textId="77777777" w:rsidR="009F7CF4" w:rsidRDefault="009F050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Objectifs</w:t>
            </w:r>
          </w:p>
        </w:tc>
        <w:tc>
          <w:tcPr>
            <w:tcW w:w="4915" w:type="dxa"/>
          </w:tcPr>
          <w:p w14:paraId="2E6813AE" w14:textId="77777777" w:rsidR="009F7CF4" w:rsidRDefault="009F050D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Approche actionnelle/ Déroulement</w:t>
            </w:r>
          </w:p>
        </w:tc>
        <w:tc>
          <w:tcPr>
            <w:tcW w:w="613" w:type="dxa"/>
            <w:textDirection w:val="btLr"/>
          </w:tcPr>
          <w:p w14:paraId="69C7BDDE" w14:textId="77777777" w:rsidR="009F7CF4" w:rsidRDefault="009F050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Temps</w:t>
            </w:r>
          </w:p>
        </w:tc>
        <w:tc>
          <w:tcPr>
            <w:tcW w:w="1862" w:type="dxa"/>
          </w:tcPr>
          <w:p w14:paraId="2ECBEEAD" w14:textId="77777777" w:rsidR="009F7CF4" w:rsidRDefault="009F05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Technologie</w:t>
            </w:r>
          </w:p>
          <w:p w14:paraId="60903471" w14:textId="77777777" w:rsidR="009F7CF4" w:rsidRDefault="009F050D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</w:rPr>
              <w:t>didactique</w:t>
            </w:r>
            <w:proofErr w:type="gramEnd"/>
            <w:r>
              <w:rPr>
                <w:rFonts w:ascii="Times New Roman" w:eastAsia="Times New Roman" w:hAnsi="Times New Roman" w:cs="Times New Roman"/>
                <w:i/>
              </w:rPr>
              <w:t xml:space="preserve"> (Méthode/Forme d’activité/</w:t>
            </w:r>
          </w:p>
          <w:p w14:paraId="1738CBD7" w14:textId="77777777" w:rsidR="009F7CF4" w:rsidRDefault="009F050D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Ressources)</w:t>
            </w:r>
          </w:p>
        </w:tc>
      </w:tr>
      <w:tr w:rsidR="009F7CF4" w14:paraId="6C58499F" w14:textId="77777777" w:rsidTr="009F050D">
        <w:trPr>
          <w:trHeight w:val="275"/>
        </w:trPr>
        <w:tc>
          <w:tcPr>
            <w:tcW w:w="1800" w:type="dxa"/>
          </w:tcPr>
          <w:p w14:paraId="42AD74BC" w14:textId="77777777" w:rsidR="009F7CF4" w:rsidRDefault="009F050D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Evocation</w:t>
            </w:r>
          </w:p>
          <w:p w14:paraId="13641FF3" w14:textId="77777777" w:rsidR="009F7CF4" w:rsidRDefault="009F7CF4">
            <w:pPr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605" w:type="dxa"/>
          </w:tcPr>
          <w:p w14:paraId="032A63FB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O1</w:t>
            </w:r>
          </w:p>
        </w:tc>
        <w:tc>
          <w:tcPr>
            <w:tcW w:w="4915" w:type="dxa"/>
          </w:tcPr>
          <w:p w14:paraId="0C4A383A" w14:textId="77777777" w:rsidR="009F7CF4" w:rsidRDefault="009F050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Activité 1. Rituel du jour et Mise en contexte</w:t>
            </w:r>
          </w:p>
          <w:p w14:paraId="165BCAB6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Salutations. L’humeur </w:t>
            </w:r>
          </w:p>
          <w:p w14:paraId="5A7C7715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Questionnement sur les titres des contes lus ou connus, les personnages préférés, les auteurs des contes.</w:t>
            </w:r>
          </w:p>
          <w:p w14:paraId="73F13C73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Vous préférez lire un conte ou regarder le film, le dessin animé ?</w:t>
            </w:r>
          </w:p>
        </w:tc>
        <w:tc>
          <w:tcPr>
            <w:tcW w:w="613" w:type="dxa"/>
          </w:tcPr>
          <w:p w14:paraId="08A90BCE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10΄</w:t>
            </w:r>
          </w:p>
        </w:tc>
        <w:tc>
          <w:tcPr>
            <w:tcW w:w="1862" w:type="dxa"/>
          </w:tcPr>
          <w:p w14:paraId="58369369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Interaction orale </w:t>
            </w:r>
          </w:p>
          <w:p w14:paraId="40C1F81D" w14:textId="77777777" w:rsidR="009F7CF4" w:rsidRDefault="009F7C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9F7CF4" w14:paraId="5FAFFD1A" w14:textId="77777777" w:rsidTr="009F050D">
        <w:trPr>
          <w:trHeight w:val="274"/>
        </w:trPr>
        <w:tc>
          <w:tcPr>
            <w:tcW w:w="1800" w:type="dxa"/>
            <w:vMerge w:val="restart"/>
          </w:tcPr>
          <w:p w14:paraId="120D57D8" w14:textId="77777777" w:rsidR="009F7CF4" w:rsidRDefault="009F05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Réalisation du</w:t>
            </w:r>
          </w:p>
          <w:p w14:paraId="24EFAF58" w14:textId="77777777" w:rsidR="009F7CF4" w:rsidRDefault="009F050D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</w:rPr>
              <w:t>sens</w:t>
            </w:r>
            <w:proofErr w:type="gramEnd"/>
          </w:p>
        </w:tc>
        <w:tc>
          <w:tcPr>
            <w:tcW w:w="605" w:type="dxa"/>
            <w:vMerge w:val="restart"/>
          </w:tcPr>
          <w:p w14:paraId="1A268D73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O1</w:t>
            </w:r>
          </w:p>
          <w:p w14:paraId="540D3D62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O2</w:t>
            </w:r>
          </w:p>
          <w:p w14:paraId="1AF8B2D1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O3</w:t>
            </w:r>
          </w:p>
          <w:p w14:paraId="51F0CA13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O4</w:t>
            </w:r>
          </w:p>
        </w:tc>
        <w:tc>
          <w:tcPr>
            <w:tcW w:w="4915" w:type="dxa"/>
          </w:tcPr>
          <w:p w14:paraId="1D85260D" w14:textId="77777777" w:rsidR="009F7CF4" w:rsidRDefault="009F050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Activité 2. Lecture et compréhension </w:t>
            </w:r>
          </w:p>
          <w:p w14:paraId="181190D3" w14:textId="77777777" w:rsidR="009F7CF4" w:rsidRDefault="009F050D">
            <w:pPr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La consigne pour la première lecture</w:t>
            </w:r>
          </w:p>
          <w:p w14:paraId="74EDA8CB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Observez les images de la bande dessinée et dites quel est le titre de ce conte.</w:t>
            </w:r>
          </w:p>
          <w:p w14:paraId="5C717226" w14:textId="77777777" w:rsidR="009F7CF4" w:rsidRDefault="009F050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Connaissez-vous l’auteur de ce conte ?  </w:t>
            </w:r>
          </w:p>
          <w:p w14:paraId="07350622" w14:textId="77777777" w:rsidR="009F7CF4" w:rsidRDefault="009F050D">
            <w:pPr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La consigne pour la deuxième lecture</w:t>
            </w:r>
          </w:p>
          <w:p w14:paraId="1838F02A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Lisez les répliq</w:t>
            </w:r>
            <w:r>
              <w:rPr>
                <w:rFonts w:ascii="Times New Roman" w:eastAsia="Times New Roman" w:hAnsi="Times New Roman" w:cs="Times New Roman"/>
              </w:rPr>
              <w:t>ues de la bande dessinée et trouvez la bonne variante :</w:t>
            </w:r>
          </w:p>
          <w:p w14:paraId="5B623C5F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Boucle d’or est  </w:t>
            </w:r>
          </w:p>
          <w:p w14:paraId="62B2DC6E" w14:textId="77777777" w:rsidR="009F7CF4" w:rsidRDefault="009F05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une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petite fille.  </w:t>
            </w:r>
          </w:p>
          <w:p w14:paraId="02BF5297" w14:textId="77777777" w:rsidR="009F7CF4" w:rsidRDefault="009F050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une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maison.</w:t>
            </w:r>
          </w:p>
          <w:p w14:paraId="00D00A2E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C’est la maison</w:t>
            </w:r>
          </w:p>
          <w:p w14:paraId="48233757" w14:textId="77777777" w:rsidR="009F7CF4" w:rsidRDefault="009F05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des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trois ours.</w:t>
            </w:r>
          </w:p>
          <w:p w14:paraId="0A0EF106" w14:textId="77777777" w:rsidR="009F7CF4" w:rsidRDefault="009F050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Du Chat Botté. </w:t>
            </w:r>
          </w:p>
        </w:tc>
        <w:tc>
          <w:tcPr>
            <w:tcW w:w="613" w:type="dxa"/>
          </w:tcPr>
          <w:p w14:paraId="7A41338A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20΄</w:t>
            </w:r>
          </w:p>
        </w:tc>
        <w:tc>
          <w:tcPr>
            <w:tcW w:w="1862" w:type="dxa"/>
          </w:tcPr>
          <w:p w14:paraId="32633676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découverte</w:t>
            </w:r>
          </w:p>
          <w:p w14:paraId="232D1420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Questionnement </w:t>
            </w:r>
          </w:p>
          <w:p w14:paraId="1369DF80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sélective</w:t>
            </w:r>
          </w:p>
        </w:tc>
      </w:tr>
      <w:tr w:rsidR="009F7CF4" w14:paraId="725F7485" w14:textId="77777777" w:rsidTr="009F050D">
        <w:trPr>
          <w:trHeight w:val="847"/>
        </w:trPr>
        <w:tc>
          <w:tcPr>
            <w:tcW w:w="1800" w:type="dxa"/>
            <w:vMerge/>
          </w:tcPr>
          <w:p w14:paraId="7D8DB2D9" w14:textId="77777777" w:rsidR="009F7CF4" w:rsidRDefault="009F7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5" w:type="dxa"/>
            <w:vMerge/>
          </w:tcPr>
          <w:p w14:paraId="401317F5" w14:textId="77777777" w:rsidR="009F7CF4" w:rsidRDefault="009F7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15" w:type="dxa"/>
          </w:tcPr>
          <w:p w14:paraId="378AE5D9" w14:textId="77777777" w:rsidR="009F7CF4" w:rsidRDefault="009F050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Activité 3. Les idées mélangées</w:t>
            </w:r>
          </w:p>
          <w:p w14:paraId="66A0997C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Trouvez le bon ordre des idées principales de l’exercice 7, pour raconter le conte.</w:t>
            </w:r>
          </w:p>
        </w:tc>
        <w:tc>
          <w:tcPr>
            <w:tcW w:w="613" w:type="dxa"/>
          </w:tcPr>
          <w:p w14:paraId="3A2D1A37" w14:textId="77777777" w:rsidR="009F7CF4" w:rsidRDefault="009F7C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2" w:type="dxa"/>
          </w:tcPr>
          <w:p w14:paraId="6F538698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Exercice d’identification d’ordre</w:t>
            </w:r>
          </w:p>
        </w:tc>
      </w:tr>
      <w:tr w:rsidR="009F7CF4" w14:paraId="6F7C64D9" w14:textId="77777777" w:rsidTr="009F050D">
        <w:trPr>
          <w:trHeight w:val="505"/>
        </w:trPr>
        <w:tc>
          <w:tcPr>
            <w:tcW w:w="1800" w:type="dxa"/>
            <w:vMerge/>
          </w:tcPr>
          <w:p w14:paraId="53060388" w14:textId="77777777" w:rsidR="009F7CF4" w:rsidRDefault="009F7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5" w:type="dxa"/>
            <w:vMerge/>
          </w:tcPr>
          <w:p w14:paraId="28C263EE" w14:textId="77777777" w:rsidR="009F7CF4" w:rsidRDefault="009F7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15" w:type="dxa"/>
          </w:tcPr>
          <w:p w14:paraId="44806E0A" w14:textId="77777777" w:rsidR="009F7CF4" w:rsidRDefault="009F050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Activité 4. Le texte plein des dessins </w:t>
            </w:r>
          </w:p>
          <w:p w14:paraId="0E0A418A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Lisez le conte en remplaçant les dessins avec les mots convenables. </w:t>
            </w:r>
          </w:p>
          <w:p w14:paraId="3A80FEAF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( maison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, porte, table, lits, ours, fenêtre) </w:t>
            </w:r>
          </w:p>
        </w:tc>
        <w:tc>
          <w:tcPr>
            <w:tcW w:w="613" w:type="dxa"/>
          </w:tcPr>
          <w:p w14:paraId="01B75838" w14:textId="77777777" w:rsidR="009F7CF4" w:rsidRDefault="009F7C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2" w:type="dxa"/>
          </w:tcPr>
          <w:p w14:paraId="71C00B3F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Problématisation </w:t>
            </w:r>
          </w:p>
        </w:tc>
      </w:tr>
      <w:tr w:rsidR="009F7CF4" w14:paraId="30098B3D" w14:textId="77777777" w:rsidTr="009F050D">
        <w:trPr>
          <w:trHeight w:val="740"/>
        </w:trPr>
        <w:tc>
          <w:tcPr>
            <w:tcW w:w="1800" w:type="dxa"/>
            <w:vMerge/>
          </w:tcPr>
          <w:p w14:paraId="1235DE6F" w14:textId="77777777" w:rsidR="009F7CF4" w:rsidRDefault="009F7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5" w:type="dxa"/>
            <w:vMerge/>
          </w:tcPr>
          <w:p w14:paraId="37A2F6B5" w14:textId="77777777" w:rsidR="009F7CF4" w:rsidRDefault="009F7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15" w:type="dxa"/>
          </w:tcPr>
          <w:p w14:paraId="01DF41F1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Activité 5. Vrai ou faux ?</w:t>
            </w:r>
          </w:p>
          <w:p w14:paraId="6CF17943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Écoutez le texte et répondez en indiquant la vérité ou la fausseté pour les affirmations de l’exercice 9, page 98.   </w:t>
            </w:r>
          </w:p>
          <w:p w14:paraId="06C600D2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Travaillez en paire en trouvant la phrase justificative dans le texte du conte. </w:t>
            </w:r>
          </w:p>
        </w:tc>
        <w:tc>
          <w:tcPr>
            <w:tcW w:w="613" w:type="dxa"/>
          </w:tcPr>
          <w:p w14:paraId="751A3E0B" w14:textId="77777777" w:rsidR="009F7CF4" w:rsidRDefault="009F7C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2" w:type="dxa"/>
          </w:tcPr>
          <w:p w14:paraId="0ACB3053" w14:textId="77777777" w:rsidR="009F7CF4" w:rsidRDefault="009F050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Exercice d’identification de la vérité Travail en paire</w:t>
            </w:r>
          </w:p>
        </w:tc>
      </w:tr>
      <w:tr w:rsidR="009F7CF4" w14:paraId="088D2899" w14:textId="77777777" w:rsidTr="009F050D">
        <w:trPr>
          <w:trHeight w:val="615"/>
        </w:trPr>
        <w:tc>
          <w:tcPr>
            <w:tcW w:w="1800" w:type="dxa"/>
            <w:vMerge/>
          </w:tcPr>
          <w:p w14:paraId="792F67A4" w14:textId="77777777" w:rsidR="009F7CF4" w:rsidRDefault="009F7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5" w:type="dxa"/>
            <w:vMerge/>
          </w:tcPr>
          <w:p w14:paraId="2AA7FF88" w14:textId="77777777" w:rsidR="009F7CF4" w:rsidRDefault="009F7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15" w:type="dxa"/>
          </w:tcPr>
          <w:p w14:paraId="0A02CF1D" w14:textId="77777777" w:rsidR="009F7CF4" w:rsidRDefault="009F0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Activité 6. Les dimensions </w:t>
            </w:r>
          </w:p>
          <w:p w14:paraId="28D042AF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Observez les images de la page 98 pour découvrir le sens des mots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grand, moyen </w:t>
            </w:r>
            <w:r>
              <w:rPr>
                <w:rFonts w:ascii="Times New Roman" w:eastAsia="Times New Roman" w:hAnsi="Times New Roman" w:cs="Times New Roman"/>
              </w:rPr>
              <w:t>et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petit.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613" w:type="dxa"/>
          </w:tcPr>
          <w:p w14:paraId="589B016C" w14:textId="77777777" w:rsidR="009F7CF4" w:rsidRDefault="009F7CF4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2" w:type="dxa"/>
          </w:tcPr>
          <w:p w14:paraId="4D9281DF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d’observation </w:t>
            </w:r>
          </w:p>
        </w:tc>
      </w:tr>
      <w:tr w:rsidR="009F7CF4" w14:paraId="6EBF5C69" w14:textId="77777777" w:rsidTr="009F050D">
        <w:trPr>
          <w:trHeight w:val="559"/>
        </w:trPr>
        <w:tc>
          <w:tcPr>
            <w:tcW w:w="1800" w:type="dxa"/>
          </w:tcPr>
          <w:p w14:paraId="2A5B2E3B" w14:textId="77777777" w:rsidR="009F7CF4" w:rsidRDefault="009F050D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Réflexion</w:t>
            </w:r>
          </w:p>
          <w:p w14:paraId="07094D34" w14:textId="77777777" w:rsidR="009F7CF4" w:rsidRDefault="009F7CF4">
            <w:pPr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605" w:type="dxa"/>
          </w:tcPr>
          <w:p w14:paraId="0AE3671C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O1</w:t>
            </w:r>
          </w:p>
          <w:p w14:paraId="50F75EE2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O4</w:t>
            </w:r>
          </w:p>
        </w:tc>
        <w:tc>
          <w:tcPr>
            <w:tcW w:w="4915" w:type="dxa"/>
          </w:tcPr>
          <w:p w14:paraId="3CFFE968" w14:textId="77777777" w:rsidR="009F7CF4" w:rsidRDefault="009F050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Activité 7. Les trous</w:t>
            </w:r>
          </w:p>
          <w:p w14:paraId="40AA0470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Complétez les trous de l’exercice 10, en utilisant les mots et les expressions découvertes pendant la lecture, le travail avec le conte lu en classe d’aujourd’hui.</w:t>
            </w:r>
          </w:p>
        </w:tc>
        <w:tc>
          <w:tcPr>
            <w:tcW w:w="613" w:type="dxa"/>
          </w:tcPr>
          <w:p w14:paraId="5579055E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10΄</w:t>
            </w:r>
          </w:p>
        </w:tc>
        <w:tc>
          <w:tcPr>
            <w:tcW w:w="1862" w:type="dxa"/>
          </w:tcPr>
          <w:p w14:paraId="1ECFC855" w14:textId="77777777" w:rsidR="009F7CF4" w:rsidRDefault="009F050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Exercice de production écrite </w:t>
            </w:r>
          </w:p>
          <w:p w14:paraId="24452EE9" w14:textId="77777777" w:rsidR="009F7CF4" w:rsidRDefault="009F050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blancs</w:t>
            </w:r>
          </w:p>
          <w:p w14:paraId="0D2565CF" w14:textId="77777777" w:rsidR="009F7CF4" w:rsidRDefault="009F050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Travail individuel </w:t>
            </w:r>
          </w:p>
        </w:tc>
      </w:tr>
      <w:tr w:rsidR="009F7CF4" w14:paraId="6BE1605D" w14:textId="77777777" w:rsidTr="009F050D">
        <w:trPr>
          <w:trHeight w:val="510"/>
        </w:trPr>
        <w:tc>
          <w:tcPr>
            <w:tcW w:w="1800" w:type="dxa"/>
            <w:vMerge w:val="restart"/>
          </w:tcPr>
          <w:p w14:paraId="3E491A69" w14:textId="77777777" w:rsidR="009F7CF4" w:rsidRDefault="009F050D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Extension</w:t>
            </w:r>
          </w:p>
        </w:tc>
        <w:tc>
          <w:tcPr>
            <w:tcW w:w="605" w:type="dxa"/>
            <w:vMerge w:val="restart"/>
          </w:tcPr>
          <w:p w14:paraId="15870823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O1</w:t>
            </w:r>
          </w:p>
        </w:tc>
        <w:tc>
          <w:tcPr>
            <w:tcW w:w="4915" w:type="dxa"/>
          </w:tcPr>
          <w:p w14:paraId="784FDFF5" w14:textId="77777777" w:rsidR="009F7CF4" w:rsidRDefault="009F050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Activité 8. Lecture par rôles </w:t>
            </w:r>
          </w:p>
          <w:p w14:paraId="2B4FB184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Lisez par rôles le dialogue de l’exercice 11, page 98, en respectant la prononciation et l’intonation.</w:t>
            </w:r>
          </w:p>
          <w:p w14:paraId="2B59E401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 Jouez le rôle des personnages du dialogue. </w:t>
            </w:r>
          </w:p>
        </w:tc>
        <w:tc>
          <w:tcPr>
            <w:tcW w:w="613" w:type="dxa"/>
            <w:vMerge w:val="restart"/>
          </w:tcPr>
          <w:p w14:paraId="328CC60B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5΄</w:t>
            </w:r>
          </w:p>
        </w:tc>
        <w:tc>
          <w:tcPr>
            <w:tcW w:w="1862" w:type="dxa"/>
          </w:tcPr>
          <w:p w14:paraId="5D965901" w14:textId="77777777" w:rsidR="009F7CF4" w:rsidRDefault="009F050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Activité ludique</w:t>
            </w:r>
          </w:p>
        </w:tc>
      </w:tr>
      <w:tr w:rsidR="009F7CF4" w14:paraId="05D17E5A" w14:textId="77777777" w:rsidTr="009F050D">
        <w:trPr>
          <w:trHeight w:val="510"/>
        </w:trPr>
        <w:tc>
          <w:tcPr>
            <w:tcW w:w="1800" w:type="dxa"/>
            <w:vMerge/>
          </w:tcPr>
          <w:p w14:paraId="403ACA4B" w14:textId="77777777" w:rsidR="009F7CF4" w:rsidRDefault="009F7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5" w:type="dxa"/>
            <w:vMerge/>
          </w:tcPr>
          <w:p w14:paraId="2A6F787D" w14:textId="77777777" w:rsidR="009F7CF4" w:rsidRDefault="009F7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15" w:type="dxa"/>
          </w:tcPr>
          <w:p w14:paraId="116E13B4" w14:textId="77777777" w:rsidR="009F7CF4" w:rsidRDefault="009F050D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Activité 9. Auteurs et contes</w:t>
            </w:r>
          </w:p>
          <w:p w14:paraId="46F68E06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Complétez le tableau avec les titres des contes et les noms des auteurs.</w:t>
            </w:r>
          </w:p>
          <w:tbl>
            <w:tblPr>
              <w:tblStyle w:val="a8"/>
              <w:tblW w:w="455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79"/>
              <w:gridCol w:w="2280"/>
            </w:tblGrid>
            <w:tr w:rsidR="009F7CF4" w14:paraId="233D1F33" w14:textId="77777777">
              <w:tc>
                <w:tcPr>
                  <w:tcW w:w="2279" w:type="dxa"/>
                </w:tcPr>
                <w:p w14:paraId="7BB34768" w14:textId="77777777" w:rsidR="009F7CF4" w:rsidRDefault="009F050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</w:rPr>
                    <w:t>Titre</w:t>
                  </w:r>
                </w:p>
              </w:tc>
              <w:tc>
                <w:tcPr>
                  <w:tcW w:w="2280" w:type="dxa"/>
                </w:tcPr>
                <w:p w14:paraId="27C748B5" w14:textId="77777777" w:rsidR="009F7CF4" w:rsidRDefault="009F050D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</w:rPr>
                    <w:t>Auteur</w:t>
                  </w:r>
                </w:p>
              </w:tc>
            </w:tr>
            <w:tr w:rsidR="009F7CF4" w14:paraId="2F5B9D28" w14:textId="77777777">
              <w:tc>
                <w:tcPr>
                  <w:tcW w:w="2279" w:type="dxa"/>
                </w:tcPr>
                <w:p w14:paraId="7AE29A07" w14:textId="77777777" w:rsidR="009F7CF4" w:rsidRDefault="009F050D">
                  <w:pPr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Le Chat Botté </w:t>
                  </w:r>
                </w:p>
              </w:tc>
              <w:tc>
                <w:tcPr>
                  <w:tcW w:w="2280" w:type="dxa"/>
                </w:tcPr>
                <w:p w14:paraId="623BE8B7" w14:textId="77777777" w:rsidR="009F7CF4" w:rsidRDefault="009F7CF4">
                  <w:pPr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9F7CF4" w14:paraId="7CC31B59" w14:textId="77777777">
              <w:tc>
                <w:tcPr>
                  <w:tcW w:w="2279" w:type="dxa"/>
                </w:tcPr>
                <w:p w14:paraId="68A8D7DA" w14:textId="77777777" w:rsidR="009F7CF4" w:rsidRDefault="009F7CF4">
                  <w:pPr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2280" w:type="dxa"/>
                </w:tcPr>
                <w:p w14:paraId="306DBB9C" w14:textId="77777777" w:rsidR="009F7CF4" w:rsidRDefault="009F050D">
                  <w:pPr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Ion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Creangă</w:t>
                  </w:r>
                  <w:proofErr w:type="spellEnd"/>
                </w:p>
              </w:tc>
            </w:tr>
            <w:tr w:rsidR="009F7CF4" w14:paraId="2A100CB5" w14:textId="77777777">
              <w:tc>
                <w:tcPr>
                  <w:tcW w:w="2279" w:type="dxa"/>
                </w:tcPr>
                <w:p w14:paraId="63FD10B4" w14:textId="77777777" w:rsidR="009F7CF4" w:rsidRDefault="009F050D">
                  <w:pPr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Cendrillon </w:t>
                  </w:r>
                </w:p>
              </w:tc>
              <w:tc>
                <w:tcPr>
                  <w:tcW w:w="2280" w:type="dxa"/>
                </w:tcPr>
                <w:p w14:paraId="7E76AE77" w14:textId="77777777" w:rsidR="009F7CF4" w:rsidRDefault="009F7CF4">
                  <w:pPr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9F7CF4" w14:paraId="09FA8038" w14:textId="77777777">
              <w:tc>
                <w:tcPr>
                  <w:tcW w:w="2279" w:type="dxa"/>
                </w:tcPr>
                <w:p w14:paraId="44C450CC" w14:textId="77777777" w:rsidR="009F7CF4" w:rsidRDefault="009F7CF4">
                  <w:pPr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2280" w:type="dxa"/>
                </w:tcPr>
                <w:p w14:paraId="3A5C822B" w14:textId="77777777" w:rsidR="009F7CF4" w:rsidRDefault="009F050D">
                  <w:pPr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Petre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</w:rPr>
                    <w:t>Ispirescu</w:t>
                  </w:r>
                  <w:proofErr w:type="spellEnd"/>
                </w:p>
              </w:tc>
            </w:tr>
          </w:tbl>
          <w:p w14:paraId="6A159A97" w14:textId="77777777" w:rsidR="009F7CF4" w:rsidRDefault="009F050D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( Charles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Perrault,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Harap-Alb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Zâna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Zânelor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613" w:type="dxa"/>
            <w:vMerge/>
          </w:tcPr>
          <w:p w14:paraId="59D8802D" w14:textId="77777777" w:rsidR="009F7CF4" w:rsidRDefault="009F7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2" w:type="dxa"/>
          </w:tcPr>
          <w:p w14:paraId="61BA18B6" w14:textId="77777777" w:rsidR="009F7CF4" w:rsidRDefault="009F050D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Les blancs </w:t>
            </w:r>
          </w:p>
          <w:p w14:paraId="3B52DA34" w14:textId="77777777" w:rsidR="009F7CF4" w:rsidRDefault="009F7CF4">
            <w:pPr>
              <w:rPr>
                <w:rFonts w:ascii="Times New Roman" w:eastAsia="Times New Roman" w:hAnsi="Times New Roman" w:cs="Times New Roman"/>
              </w:rPr>
            </w:pPr>
          </w:p>
          <w:p w14:paraId="7489DFCB" w14:textId="77777777" w:rsidR="009F7CF4" w:rsidRDefault="009F7CF4">
            <w:pPr>
              <w:rPr>
                <w:rFonts w:ascii="Times New Roman" w:eastAsia="Times New Roman" w:hAnsi="Times New Roman" w:cs="Times New Roman"/>
              </w:rPr>
            </w:pPr>
          </w:p>
          <w:p w14:paraId="685B65F4" w14:textId="77777777" w:rsidR="009F7CF4" w:rsidRDefault="009F7CF4">
            <w:pPr>
              <w:rPr>
                <w:rFonts w:ascii="Times New Roman" w:eastAsia="Times New Roman" w:hAnsi="Times New Roman" w:cs="Times New Roman"/>
              </w:rPr>
            </w:pPr>
          </w:p>
          <w:p w14:paraId="1563418C" w14:textId="77777777" w:rsidR="009F7CF4" w:rsidRDefault="009F7CF4">
            <w:pPr>
              <w:rPr>
                <w:rFonts w:ascii="Times New Roman" w:eastAsia="Times New Roman" w:hAnsi="Times New Roman" w:cs="Times New Roman"/>
              </w:rPr>
            </w:pPr>
          </w:p>
          <w:p w14:paraId="1BD64DA9" w14:textId="77777777" w:rsidR="009F7CF4" w:rsidRDefault="009F7CF4">
            <w:pPr>
              <w:rPr>
                <w:rFonts w:ascii="Times New Roman" w:eastAsia="Times New Roman" w:hAnsi="Times New Roman" w:cs="Times New Roman"/>
              </w:rPr>
            </w:pPr>
          </w:p>
          <w:p w14:paraId="076E0FE9" w14:textId="77777777" w:rsidR="009F7CF4" w:rsidRDefault="009F7CF4">
            <w:pPr>
              <w:rPr>
                <w:rFonts w:ascii="Times New Roman" w:eastAsia="Times New Roman" w:hAnsi="Times New Roman" w:cs="Times New Roman"/>
              </w:rPr>
            </w:pPr>
          </w:p>
          <w:p w14:paraId="24650403" w14:textId="77777777" w:rsidR="009F7CF4" w:rsidRDefault="009F7CF4">
            <w:pPr>
              <w:rPr>
                <w:rFonts w:ascii="Times New Roman" w:eastAsia="Times New Roman" w:hAnsi="Times New Roman" w:cs="Times New Roman"/>
              </w:rPr>
            </w:pPr>
          </w:p>
          <w:p w14:paraId="52579A91" w14:textId="77777777" w:rsidR="009F7CF4" w:rsidRDefault="009F7CF4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0E8F5B9" w14:textId="77777777" w:rsidR="009F7CF4" w:rsidRDefault="009F7CF4"/>
    <w:sectPr w:rsidR="009F7CF4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1D5C73"/>
    <w:multiLevelType w:val="multilevel"/>
    <w:tmpl w:val="CA54AAE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DF4D0B"/>
    <w:multiLevelType w:val="multilevel"/>
    <w:tmpl w:val="DAD0165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CF4"/>
    <w:rsid w:val="009F050D"/>
    <w:rsid w:val="009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D614"/>
  <w15:docId w15:val="{7C4948CD-D197-4DF0-8FC4-244C94E2A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Liberation Serif" w:hAnsi="Liberation Serif" w:cs="Liberation Serif"/>
        <w:sz w:val="24"/>
        <w:szCs w:val="24"/>
        <w:lang w:val="fr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uiPriority w:val="34"/>
    <w:qFormat/>
    <w:rsid w:val="009B67F7"/>
    <w:pPr>
      <w:ind w:left="720"/>
      <w:contextualSpacing/>
    </w:pPr>
    <w:rPr>
      <w:rFonts w:cs="Mangal"/>
      <w:szCs w:val="21"/>
    </w:rPr>
  </w:style>
  <w:style w:type="table" w:styleId="a5">
    <w:name w:val="Table Grid"/>
    <w:basedOn w:val="a1"/>
    <w:uiPriority w:val="39"/>
    <w:rsid w:val="00510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GdC4xN214dj+PH0laZBJTiVbnA==">CgMxLjAyDmgudzUxYmJsMzRyYTJ3OAByITFyaURGQU1raFhjb1ZraW5oVlduZ3AwWEZHdlVDelFnaw==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490</Words>
  <Characters>2798</Characters>
  <Application>Microsoft Office Word</Application>
  <DocSecurity>0</DocSecurity>
  <Lines>23</Lines>
  <Paragraphs>6</Paragraphs>
  <ScaleCrop>false</ScaleCrop>
  <Company/>
  <LinksUpToDate>false</LinksUpToDate>
  <CharactersWithSpaces>3282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2025-06-09T16:46:00Z</dcterms:created>
  <dcterms:modified xsi:type="dcterms:W3CDTF">2025-07-31T08:21:00Z</dcterms:modified>
</cp:coreProperties>
</file>