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29525">
      <w:pPr>
        <w:pStyle w:val="10"/>
        <w:spacing w:before="0" w:beforeAutospacing="0" w:after="0" w:afterAutospacing="0"/>
        <w:ind w:left="-2" w:hanging="2"/>
        <w:jc w:val="center"/>
        <w:rPr>
          <w:lang w:val="en-US"/>
        </w:rPr>
      </w:pPr>
      <w:bookmarkStart w:id="0" w:name="_GoBack"/>
      <w:bookmarkEnd w:id="0"/>
      <w:r>
        <w:rPr>
          <w:b/>
          <w:bCs/>
          <w:color w:val="000000"/>
          <w:lang w:val="en-US"/>
        </w:rPr>
        <w:t>PROIECT DE ACTIVITATE INTEGRATĂ</w:t>
      </w:r>
    </w:p>
    <w:p w14:paraId="42FAC6E9">
      <w:pPr>
        <w:pStyle w:val="10"/>
        <w:spacing w:before="0" w:beforeAutospacing="0" w:after="0" w:afterAutospacing="0"/>
        <w:ind w:left="-2" w:hanging="2"/>
        <w:rPr>
          <w:lang w:val="zh-CN"/>
        </w:rPr>
      </w:pPr>
      <w:r>
        <w:rPr>
          <w:b/>
          <w:bCs/>
          <w:lang w:val="zh-CN"/>
        </w:rPr>
        <w:t>Instituția:</w:t>
      </w:r>
    </w:p>
    <w:p w14:paraId="0E273568">
      <w:pPr>
        <w:pStyle w:val="10"/>
        <w:spacing w:before="0" w:beforeAutospacing="0" w:after="0" w:afterAutospacing="0"/>
        <w:ind w:right="3"/>
        <w:jc w:val="both"/>
        <w:rPr>
          <w:lang w:val="zh-CN"/>
        </w:rPr>
      </w:pPr>
      <w:r>
        <w:rPr>
          <w:b/>
          <w:bCs/>
          <w:lang w:val="zh-CN"/>
        </w:rPr>
        <w:t>Educatorul:</w:t>
      </w:r>
    </w:p>
    <w:p w14:paraId="5126FE56">
      <w:pPr>
        <w:pStyle w:val="10"/>
        <w:spacing w:before="0" w:beforeAutospacing="0" w:after="0" w:afterAutospacing="0"/>
        <w:jc w:val="both"/>
        <w:rPr>
          <w:lang w:val="zh-CN"/>
        </w:rPr>
      </w:pPr>
      <w:r>
        <w:rPr>
          <w:b/>
          <w:bCs/>
          <w:color w:val="000000"/>
          <w:lang w:val="zh-CN"/>
        </w:rPr>
        <w:t>Grupa:</w:t>
      </w:r>
      <w:r>
        <w:rPr>
          <w:color w:val="000000"/>
          <w:lang w:val="zh-CN"/>
        </w:rPr>
        <w:t xml:space="preserve"> 5-6 ani</w:t>
      </w:r>
    </w:p>
    <w:p w14:paraId="4D90E328">
      <w:pPr>
        <w:pStyle w:val="10"/>
        <w:spacing w:before="0" w:beforeAutospacing="0" w:after="0" w:afterAutospacing="0"/>
        <w:jc w:val="both"/>
        <w:rPr>
          <w:color w:val="000000"/>
          <w:lang w:val="ro-RO"/>
        </w:rPr>
      </w:pPr>
      <w:r>
        <w:rPr>
          <w:b/>
          <w:bCs/>
          <w:color w:val="000000"/>
          <w:lang w:val="zh-CN"/>
        </w:rPr>
        <w:t>Tema globală:</w:t>
      </w:r>
      <w:r>
        <w:rPr>
          <w:color w:val="000000"/>
          <w:lang w:val="ro-RO"/>
        </w:rPr>
        <w:t xml:space="preserve"> </w:t>
      </w:r>
      <w:r>
        <w:rPr>
          <w:rFonts w:eastAsia="SimSun"/>
          <w:i/>
          <w:iCs/>
          <w:color w:val="000000"/>
        </w:rPr>
        <w:t> </w:t>
      </w:r>
      <w:r>
        <w:rPr>
          <w:rFonts w:eastAsia="SimSun"/>
          <w:color w:val="000000"/>
          <w:lang w:val="zh-CN"/>
        </w:rPr>
        <w:t>Eu și lumea înconjurătoare</w:t>
      </w:r>
    </w:p>
    <w:p w14:paraId="3A62B5E8">
      <w:pPr>
        <w:pStyle w:val="10"/>
        <w:spacing w:before="0" w:beforeAutospacing="0" w:after="0" w:afterAutospacing="0"/>
        <w:jc w:val="both"/>
        <w:rPr>
          <w:lang w:val="ro-RO"/>
        </w:rPr>
      </w:pPr>
      <w:r>
        <w:rPr>
          <w:b/>
          <w:bCs/>
          <w:color w:val="000000"/>
          <w:lang w:val="zh-CN"/>
        </w:rPr>
        <w:t>Tema proiectului:</w:t>
      </w:r>
      <w:r>
        <w:rPr>
          <w:b/>
          <w:bCs/>
          <w:color w:val="000000"/>
          <w:lang w:val="ro-RO"/>
        </w:rPr>
        <w:t xml:space="preserve"> Mijloacele de transport</w:t>
      </w:r>
    </w:p>
    <w:p w14:paraId="27AB5ED7">
      <w:pPr>
        <w:pStyle w:val="10"/>
        <w:spacing w:before="0" w:beforeAutospacing="0" w:after="0" w:afterAutospacing="0"/>
        <w:ind w:right="-87"/>
        <w:rPr>
          <w:i/>
          <w:lang w:val="ro-RO"/>
        </w:rPr>
      </w:pPr>
      <w:r>
        <w:rPr>
          <w:b/>
          <w:bCs/>
          <w:color w:val="000000"/>
          <w:lang w:val="zh-CN"/>
        </w:rPr>
        <w:t xml:space="preserve">Tema zilei: </w:t>
      </w:r>
      <w:r>
        <w:rPr>
          <w:rFonts w:eastAsia="SimSun"/>
          <w:i/>
          <w:color w:val="000000"/>
          <w:lang w:val="ro-RO"/>
        </w:rPr>
        <w:t>Transportul viitorului</w:t>
      </w:r>
    </w:p>
    <w:p w14:paraId="10869BBA">
      <w:pPr>
        <w:pStyle w:val="10"/>
        <w:spacing w:before="0" w:beforeAutospacing="0" w:after="0" w:afterAutospacing="0"/>
        <w:jc w:val="both"/>
        <w:rPr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 xml:space="preserve">Tipul de activitate: </w:t>
      </w:r>
      <w:r>
        <w:rPr>
          <w:bCs/>
          <w:color w:val="000000"/>
          <w:lang w:val="zh-CN"/>
        </w:rPr>
        <w:t>integrată</w:t>
      </w:r>
    </w:p>
    <w:p w14:paraId="50DBA133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 xml:space="preserve">Domeniile de activitate: </w:t>
      </w:r>
    </w:p>
    <w:p w14:paraId="43FD8698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Arte</w:t>
      </w:r>
    </w:p>
    <w:p w14:paraId="0A0CEDC5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Științe și tehnologii</w:t>
      </w:r>
    </w:p>
    <w:p w14:paraId="3EEA753B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Eu, familia și societatea</w:t>
      </w:r>
    </w:p>
    <w:p w14:paraId="68FF92E2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ro-RO"/>
        </w:rPr>
        <w:t xml:space="preserve"> </w:t>
      </w:r>
      <w:r>
        <w:rPr>
          <w:bCs/>
          <w:color w:val="000000"/>
          <w:lang w:val="ro-RO"/>
        </w:rPr>
        <w:t xml:space="preserve">  </w:t>
      </w:r>
      <w:r>
        <w:rPr>
          <w:b/>
          <w:bCs/>
          <w:color w:val="000000"/>
          <w:lang w:val="zh-CN"/>
        </w:rPr>
        <w:t>Dimensiunile domeniilor de activitate:</w:t>
      </w:r>
      <w:r>
        <w:rPr>
          <w:color w:val="000000"/>
          <w:lang w:val="zh-CN"/>
        </w:rPr>
        <w:t xml:space="preserve">  </w:t>
      </w:r>
    </w:p>
    <w:p w14:paraId="4712332A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Educația plastică</w:t>
      </w:r>
    </w:p>
    <w:p w14:paraId="65705ECE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Formarea reprezentărilor elementare matematice</w:t>
      </w:r>
    </w:p>
    <w:p w14:paraId="74D4CE2D">
      <w:pPr>
        <w:pStyle w:val="10"/>
        <w:spacing w:before="0" w:beforeAutospacing="0" w:after="0" w:afterAutospacing="0"/>
        <w:ind w:firstLine="567"/>
        <w:jc w:val="both"/>
        <w:rPr>
          <w:color w:val="000000"/>
          <w:lang w:val="ro-RO"/>
        </w:rPr>
      </w:pPr>
      <w:r>
        <w:rPr>
          <w:color w:val="000000"/>
          <w:lang w:val="ro-RO"/>
        </w:rPr>
        <w:t>- Dezvoltare personală</w:t>
      </w:r>
    </w:p>
    <w:p w14:paraId="00C0E06F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  <w:r>
        <w:rPr>
          <w:color w:val="000000"/>
          <w:lang w:val="ro-RO"/>
        </w:rPr>
        <w:t xml:space="preserve">  </w:t>
      </w:r>
      <w:r>
        <w:rPr>
          <w:b/>
          <w:bCs/>
          <w:color w:val="000000"/>
          <w:lang w:val="zh-CN"/>
        </w:rPr>
        <w:t>Unități de competență:</w:t>
      </w:r>
    </w:p>
    <w:p w14:paraId="2C1E89C0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2.6. Dezvoltarea motricităţii fine în cadrul activităților de desen, pictură, aplicație, modelaj. </w:t>
      </w:r>
    </w:p>
    <w:p w14:paraId="4C3D7774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4.1. Identificarea formele geometrice în modele și în forma obiectelor mediului înconjurător (cerc, triunghi, pătrat, dreptunghi, sferă, cub). </w:t>
      </w:r>
    </w:p>
    <w:p w14:paraId="06F42BD3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4.3. Combinarea figurilor geometrice pentru realizarea altor forme geometrice, figuri, creații. </w:t>
      </w:r>
    </w:p>
    <w:p w14:paraId="35E5D12A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>1.4. Argumentarea deciziei în alegerea activității pe care vrea să o realizeze.</w:t>
      </w:r>
    </w:p>
    <w:p w14:paraId="3A84CB10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</w:p>
    <w:p w14:paraId="4865E4CE">
      <w:pPr>
        <w:pStyle w:val="10"/>
        <w:spacing w:before="0" w:beforeAutospacing="0" w:after="0" w:afterAutospacing="0"/>
        <w:ind w:hanging="2"/>
        <w:jc w:val="both"/>
        <w:rPr>
          <w:lang w:val="zh-CN"/>
        </w:rPr>
      </w:pPr>
      <w:r>
        <w:rPr>
          <w:color w:val="000000"/>
          <w:lang w:val="ro-RO"/>
        </w:rPr>
        <w:t xml:space="preserve"> </w:t>
      </w:r>
      <w:r>
        <w:rPr>
          <w:b/>
          <w:bCs/>
          <w:color w:val="000000"/>
          <w:lang w:val="zh-CN"/>
        </w:rPr>
        <w:t>Obiective operaționale:</w:t>
      </w:r>
    </w:p>
    <w:p w14:paraId="3E276642">
      <w:pPr>
        <w:pStyle w:val="10"/>
        <w:spacing w:before="0" w:beforeAutospacing="0" w:after="0" w:afterAutospacing="0"/>
        <w:ind w:left="563" w:hanging="2"/>
        <w:jc w:val="both"/>
        <w:rPr>
          <w:lang w:val="zh-CN"/>
        </w:rPr>
      </w:pPr>
      <w:r>
        <w:rPr>
          <w:color w:val="000000"/>
          <w:lang w:val="zh-CN"/>
        </w:rPr>
        <w:t>La finele activității copilul va fi capabil:</w:t>
      </w:r>
    </w:p>
    <w:p w14:paraId="1D74C2D2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highlight w:val="yellow"/>
          <w:lang w:val="zh-CN"/>
        </w:rPr>
      </w:pPr>
      <w:r>
        <w:rPr>
          <w:i/>
          <w:iCs/>
          <w:color w:val="000000"/>
          <w:lang w:val="zh-CN"/>
        </w:rPr>
        <w:t>a) Cognitive:</w:t>
      </w:r>
    </w:p>
    <w:p w14:paraId="5C9D87B5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1 </w:t>
      </w:r>
      <w:r>
        <w:rPr>
          <w:color w:val="000000"/>
          <w:lang w:val="zh-CN"/>
        </w:rPr>
        <w:t xml:space="preserve">-  </w:t>
      </w:r>
      <w:r>
        <w:rPr>
          <w:lang w:val="zh-CN"/>
        </w:rPr>
        <w:t>să identifice mijloace de transport cunoscute;</w:t>
      </w:r>
    </w:p>
    <w:p w14:paraId="035FE349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2 </w:t>
      </w:r>
      <w:r>
        <w:rPr>
          <w:color w:val="000000"/>
          <w:lang w:val="zh-CN"/>
        </w:rPr>
        <w:t xml:space="preserve">-  </w:t>
      </w:r>
      <w:r>
        <w:rPr>
          <w:lang w:val="zh-CN"/>
        </w:rPr>
        <w:t>să își imagineze mijloace de transport ale viitorului;</w:t>
      </w:r>
    </w:p>
    <w:p w14:paraId="27734AEC">
      <w:pPr>
        <w:pStyle w:val="10"/>
        <w:spacing w:before="0" w:beforeAutospacing="0" w:after="0" w:afterAutospacing="0"/>
        <w:jc w:val="both"/>
        <w:textAlignment w:val="baseline"/>
        <w:rPr>
          <w:rFonts w:eastAsia="SimSun"/>
          <w:i/>
          <w:iCs/>
          <w:color w:val="000000"/>
          <w:lang w:val="zh-CN" w:eastAsia="zh-CN"/>
        </w:rPr>
      </w:pPr>
      <w:r>
        <w:rPr>
          <w:i/>
          <w:iCs/>
          <w:color w:val="000000"/>
          <w:lang w:val="zh-CN"/>
        </w:rPr>
        <w:t>b) Psihomotorii:</w:t>
      </w:r>
    </w:p>
    <w:p w14:paraId="141F1C57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3 </w:t>
      </w:r>
      <w:r>
        <w:rPr>
          <w:color w:val="000000"/>
          <w:lang w:val="zh-CN"/>
        </w:rPr>
        <w:t xml:space="preserve">-  </w:t>
      </w:r>
      <w:r>
        <w:rPr>
          <w:lang w:val="zh-CN"/>
        </w:rPr>
        <w:t>să realizeze un desen/model al unui transport imaginar;</w:t>
      </w:r>
    </w:p>
    <w:p w14:paraId="3C9093D4">
      <w:pPr>
        <w:pStyle w:val="10"/>
        <w:spacing w:before="0" w:beforeAutospacing="0" w:after="0" w:afterAutospacing="0"/>
        <w:jc w:val="both"/>
        <w:textAlignment w:val="baseline"/>
        <w:rPr>
          <w:vertAlign w:val="subscript"/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4 </w:t>
      </w:r>
      <w:r>
        <w:rPr>
          <w:color w:val="000000"/>
          <w:lang w:val="zh-CN"/>
        </w:rPr>
        <w:t xml:space="preserve">- </w:t>
      </w:r>
      <w:r>
        <w:rPr>
          <w:lang w:val="zh-CN"/>
        </w:rPr>
        <w:t>să respecte reguli de circulație adaptate transportului viitorului;</w:t>
      </w:r>
    </w:p>
    <w:p w14:paraId="06348F4B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  <w:r>
        <w:rPr>
          <w:lang w:val="zh-CN"/>
        </w:rPr>
        <w:t xml:space="preserve">c) </w:t>
      </w:r>
      <w:r>
        <w:rPr>
          <w:i/>
          <w:iCs/>
          <w:color w:val="000000"/>
          <w:lang w:val="zh-CN"/>
        </w:rPr>
        <w:t>Socio-afective: </w:t>
      </w:r>
    </w:p>
    <w:p w14:paraId="14578104">
      <w:pPr>
        <w:pStyle w:val="10"/>
        <w:spacing w:before="0" w:beforeAutospacing="0" w:after="0" w:afterAutospacing="0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>5</w:t>
      </w:r>
      <w:r>
        <w:rPr>
          <w:lang w:val="zh-CN"/>
        </w:rPr>
        <w:t xml:space="preserve"> - să exprime idei simple despre cum funcționează acestea;</w:t>
      </w:r>
    </w:p>
    <w:p w14:paraId="3F6F2990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6 </w:t>
      </w:r>
      <w:r>
        <w:rPr>
          <w:color w:val="000000"/>
          <w:lang w:val="zh-CN"/>
        </w:rPr>
        <w:t xml:space="preserve">- </w:t>
      </w:r>
      <w:r>
        <w:rPr>
          <w:lang w:val="zh-CN"/>
        </w:rPr>
        <w:t>să coopereze și să respecte regulile activității.</w:t>
      </w:r>
    </w:p>
    <w:p w14:paraId="073A71CF">
      <w:pPr>
        <w:pStyle w:val="10"/>
        <w:spacing w:before="0" w:beforeAutospacing="0" w:after="0" w:afterAutospacing="0"/>
        <w:ind w:left="563" w:hanging="2"/>
        <w:rPr>
          <w:lang w:val="zh-CN"/>
        </w:rPr>
      </w:pPr>
      <w:r>
        <w:rPr>
          <w:b/>
          <w:bCs/>
          <w:color w:val="000000"/>
          <w:lang w:val="zh-CN"/>
        </w:rPr>
        <w:t>Strategii didactice:</w:t>
      </w:r>
    </w:p>
    <w:p w14:paraId="6FD12EAF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zh-CN"/>
        </w:rPr>
      </w:pPr>
      <w:r>
        <w:rPr>
          <w:i/>
          <w:color w:val="000000"/>
          <w:lang w:val="zh-CN"/>
        </w:rPr>
        <w:t>metode și procedee</w:t>
      </w:r>
      <w:r>
        <w:rPr>
          <w:color w:val="000000"/>
          <w:lang w:val="zh-CN"/>
        </w:rPr>
        <w:t xml:space="preserve">: </w:t>
      </w:r>
      <w:r>
        <w:rPr>
          <w:lang w:val="zh-CN"/>
        </w:rPr>
        <w:t xml:space="preserve">conversația, jocul didactic, problematizarea, explicația, exercițiul </w:t>
      </w:r>
    </w:p>
    <w:p w14:paraId="7D94C8B8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en-US"/>
        </w:rPr>
      </w:pPr>
      <w:r>
        <w:rPr>
          <w:i/>
          <w:color w:val="000000"/>
          <w:lang w:val="zh-CN"/>
        </w:rPr>
        <w:t>mijloace didactice:</w:t>
      </w:r>
      <w:r>
        <w:rPr>
          <w:color w:val="000000"/>
          <w:lang w:val="zh-CN"/>
        </w:rPr>
        <w:t xml:space="preserve"> </w:t>
      </w:r>
      <w:r>
        <w:rPr>
          <w:lang w:val="zh-CN"/>
        </w:rPr>
        <w:t>imagini cu transportul viitorului (mașini electrice, trenuri rapide, drone); carton A4 (fundal – albastru deschis / verde), hârtie colorată: alb, albastru, gri, galben, verde, foarfecă cu vârf rotunjit, lipici, carioci / creioane colorate, capace sau cercuri din hârtie (opțional)</w:t>
      </w:r>
    </w:p>
    <w:p w14:paraId="6FAEDBCA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en-US"/>
        </w:rPr>
      </w:pPr>
      <w:r>
        <w:rPr>
          <w:color w:val="000000"/>
          <w:lang w:val="ro-RO"/>
        </w:rPr>
        <w:t xml:space="preserve"> </w:t>
      </w:r>
      <w:r>
        <w:rPr>
          <w:color w:val="000000"/>
          <w:lang w:val="zh-CN"/>
        </w:rPr>
        <w:t xml:space="preserve"> </w:t>
      </w:r>
      <w:r>
        <w:rPr>
          <w:lang w:val="ro-RO"/>
        </w:rPr>
        <w:t xml:space="preserve"> </w:t>
      </w:r>
      <w:r>
        <w:rPr>
          <w:color w:val="000000"/>
          <w:lang w:val="ro-RO"/>
        </w:rPr>
        <w:t xml:space="preserve"> </w:t>
      </w:r>
      <w:r>
        <w:rPr>
          <w:i/>
          <w:iCs/>
          <w:color w:val="000000"/>
          <w:lang w:val="zh-CN"/>
        </w:rPr>
        <w:t>forme de organizare:</w:t>
      </w:r>
      <w:r>
        <w:rPr>
          <w:color w:val="000000"/>
          <w:lang w:val="zh-CN"/>
        </w:rPr>
        <w:t xml:space="preserve"> frontal, individual, în grup.</w:t>
      </w:r>
    </w:p>
    <w:p w14:paraId="60624BF1">
      <w:pPr>
        <w:pStyle w:val="10"/>
        <w:spacing w:before="0" w:beforeAutospacing="0" w:after="0" w:afterAutospacing="0"/>
        <w:ind w:left="563" w:hanging="2"/>
        <w:jc w:val="both"/>
        <w:rPr>
          <w:lang w:val="zh-CN"/>
        </w:rPr>
      </w:pPr>
      <w:r>
        <w:rPr>
          <w:b/>
          <w:bCs/>
          <w:color w:val="000000"/>
          <w:lang w:val="zh-CN"/>
        </w:rPr>
        <w:t>Bibliografie:</w:t>
      </w:r>
    </w:p>
    <w:p w14:paraId="6D98FC63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>Curriculum pentru Educație Timpurie. Chișinău: Lyceum, 2019. 128 p.</w:t>
      </w:r>
    </w:p>
    <w:p w14:paraId="13B98C67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>Standardele de învățare și dezvoltare a copilului de la naștere până la 7 ani. Chișinău: Lyceum, 2019. 92 p.</w:t>
      </w:r>
    </w:p>
    <w:p w14:paraId="5C610CF4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 xml:space="preserve">Duminică, S., Dascal, </w:t>
      </w:r>
      <w:r>
        <w:rPr>
          <w:i/>
          <w:iCs/>
          <w:color w:val="000000"/>
          <w:lang w:val="zh-CN"/>
        </w:rPr>
        <w:t xml:space="preserve">Activități de dezvoltare personală în instituțiile de educație timpurie. </w:t>
      </w:r>
      <w:r>
        <w:rPr>
          <w:color w:val="000000"/>
          <w:lang w:val="zh-CN"/>
        </w:rPr>
        <w:t>Volumul I III. Chișinău: Tipografia centrală, 2019. 168 p. ISBN 978-9975-58-93-6</w:t>
      </w:r>
    </w:p>
    <w:p w14:paraId="0BEFDD8E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  <w:r>
        <w:rPr>
          <w:color w:val="000000"/>
          <w:lang w:val="zh-CN"/>
        </w:rPr>
        <w:t xml:space="preserve">Duminică, S., Dascal, A., Gîsca O. </w:t>
      </w:r>
      <w:r>
        <w:rPr>
          <w:i/>
          <w:iCs/>
          <w:color w:val="000000"/>
          <w:lang w:val="zh-CN"/>
        </w:rPr>
        <w:t>48 activități integrate. Desenăm, modelăm și aplicăm cu copii din grupa mică. Ghid metodic pentru educatori.</w:t>
      </w:r>
      <w:r>
        <w:rPr>
          <w:color w:val="000000"/>
          <w:lang w:val="zh-CN"/>
        </w:rPr>
        <w:t xml:space="preserve"> Chișinău: Print-Caro, 2023. 95 p. ISBN 978-9975-175-30-2</w:t>
      </w:r>
    </w:p>
    <w:p w14:paraId="7C790304">
      <w:pPr>
        <w:pStyle w:val="10"/>
        <w:spacing w:before="0" w:beforeAutospacing="0" w:after="0" w:afterAutospacing="0"/>
        <w:ind w:left="-2" w:right="-30" w:hanging="2"/>
        <w:jc w:val="center"/>
        <w:rPr>
          <w:b/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>DESFĂȘURAREA ACTIVITĂȚII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CC00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5891"/>
        <w:gridCol w:w="1784"/>
        <w:gridCol w:w="1654"/>
        <w:gridCol w:w="1798"/>
        <w:gridCol w:w="1737"/>
      </w:tblGrid>
      <w:tr w14:paraId="7C0B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shd w:val="clear" w:color="auto" w:fill="FFCC00"/>
          </w:tcPr>
          <w:p w14:paraId="6FBB5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ETAPELE ACTIVITĂȚII</w:t>
            </w:r>
          </w:p>
        </w:tc>
        <w:tc>
          <w:tcPr>
            <w:tcW w:w="5891" w:type="dxa"/>
            <w:vMerge w:val="restart"/>
            <w:shd w:val="clear" w:color="auto" w:fill="FFCC00"/>
          </w:tcPr>
          <w:p w14:paraId="58B87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CONȚINUTUL</w:t>
            </w:r>
          </w:p>
        </w:tc>
        <w:tc>
          <w:tcPr>
            <w:tcW w:w="5236" w:type="dxa"/>
            <w:gridSpan w:val="3"/>
            <w:shd w:val="clear" w:color="auto" w:fill="FFCC00"/>
          </w:tcPr>
          <w:p w14:paraId="4954F3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STRATEGII DIDACTICE</w:t>
            </w:r>
          </w:p>
          <w:p w14:paraId="5896FC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37" w:type="dxa"/>
            <w:vMerge w:val="restart"/>
            <w:shd w:val="clear" w:color="auto" w:fill="FFCC00"/>
          </w:tcPr>
          <w:p w14:paraId="32601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CC00"/>
                <w:lang w:val="zh-CN"/>
              </w:rPr>
              <w:t>EVALUAREA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</w:p>
        </w:tc>
      </w:tr>
      <w:tr w14:paraId="1BA4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shd w:val="clear" w:color="auto" w:fill="FFCC00"/>
          </w:tcPr>
          <w:p w14:paraId="364F81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5891" w:type="dxa"/>
            <w:vMerge w:val="continue"/>
            <w:shd w:val="clear" w:color="auto" w:fill="FFCC00"/>
          </w:tcPr>
          <w:p w14:paraId="2BBF0B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784" w:type="dxa"/>
            <w:shd w:val="clear" w:color="auto" w:fill="FFCC00"/>
          </w:tcPr>
          <w:p w14:paraId="19CEC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Metode și procedee</w:t>
            </w:r>
          </w:p>
        </w:tc>
        <w:tc>
          <w:tcPr>
            <w:tcW w:w="1654" w:type="dxa"/>
            <w:shd w:val="clear" w:color="auto" w:fill="FFCC00"/>
          </w:tcPr>
          <w:p w14:paraId="5A622E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Mijloace didactice</w:t>
            </w:r>
          </w:p>
        </w:tc>
        <w:tc>
          <w:tcPr>
            <w:tcW w:w="1798" w:type="dxa"/>
            <w:shd w:val="clear" w:color="auto" w:fill="FFCC00"/>
          </w:tcPr>
          <w:p w14:paraId="39DC66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Forme de organizare </w:t>
            </w:r>
          </w:p>
          <w:p w14:paraId="499FFE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37" w:type="dxa"/>
            <w:vMerge w:val="continue"/>
            <w:shd w:val="clear" w:color="auto" w:fill="FFCC00"/>
          </w:tcPr>
          <w:p w14:paraId="2D6A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0764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3E4D60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Evocarea</w:t>
            </w:r>
          </w:p>
        </w:tc>
        <w:tc>
          <w:tcPr>
            <w:tcW w:w="5891" w:type="dxa"/>
            <w:shd w:val="clear" w:color="auto" w:fill="FFFFFF" w:themeFill="background1"/>
          </w:tcPr>
          <w:p w14:paraId="7BE324FA">
            <w:pPr>
              <w:pStyle w:val="10"/>
              <w:numPr>
                <w:ilvl w:val="0"/>
                <w:numId w:val="3"/>
              </w:numPr>
              <w:spacing w:before="0" w:beforeAutospacing="0" w:after="0" w:afterAutospacing="0"/>
              <w:ind w:left="254" w:right="142" w:hanging="254"/>
              <w:jc w:val="both"/>
              <w:rPr>
                <w:lang w:val="zh-CN"/>
              </w:rPr>
            </w:pPr>
            <w:r>
              <w:rPr>
                <w:color w:val="000000"/>
                <w:lang w:val="zh-CN"/>
              </w:rPr>
              <w:t xml:space="preserve">Se vor asigura condiţiile necesare pentru desfăşurarea optimă a activităţii. </w:t>
            </w:r>
          </w:p>
          <w:p w14:paraId="4C58571A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390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Copiii sunt aranjaţi în semicerc şi vor executa prin mimică şi gesturi ce este indicat în versuri:</w:t>
            </w:r>
          </w:p>
          <w:p w14:paraId="446FBA7E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Salutul de dimineață: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                        „Bună dimineața, exploratori!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                 Astăzi pornim într-o călătorie spre viitor!</w:t>
            </w:r>
          </w:p>
          <w:p w14:paraId="4F1C1E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„Bună dimineața, copii isteți,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Cu trenuri smart și roboței isteți!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Azi descoperim, cu bucurie mare,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Transportul viitorului – o lume în mișcare!”</w:t>
            </w:r>
          </w:p>
          <w:p w14:paraId="306668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: Cu ce venim la grădiniță?”</w:t>
            </w:r>
          </w:p>
          <w:p w14:paraId="759938FD">
            <w:pPr>
              <w:pStyle w:val="1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Ce mașini, trenuri sau avioane cunoașteți?”</w:t>
            </w:r>
          </w:p>
          <w:p w14:paraId="65C04E5C">
            <w:pPr>
              <w:pStyle w:val="1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Cum credeți cu ce mihloc de transport vom călători în viitor?”</w:t>
            </w:r>
          </w:p>
          <w:p w14:paraId="3A50856A">
            <w:pPr>
              <w:pStyle w:val="10"/>
              <w:numPr>
                <w:ilvl w:val="0"/>
                <w:numId w:val="4"/>
              </w:numPr>
              <w:spacing w:before="0" w:beforeAutospacing="0" w:after="0" w:afterAutospacing="0"/>
              <w:ind w:left="-29" w:right="67" w:firstLine="389"/>
              <w:jc w:val="both"/>
            </w:pPr>
            <w:r>
              <w:rPr>
                <w:i/>
                <w:lang w:val="zh-CN"/>
              </w:rPr>
              <w:t xml:space="preserve">Se va prezintă imagini cu </w:t>
            </w:r>
            <w:r>
              <w:rPr>
                <w:b/>
                <w:bCs/>
                <w:i/>
                <w:lang w:val="zh-CN"/>
              </w:rPr>
              <w:t>mașini zburătoare, trenuri rapide, nave spațiale</w:t>
            </w:r>
            <w:r>
              <w:t>.</w:t>
            </w:r>
          </w:p>
        </w:tc>
        <w:tc>
          <w:tcPr>
            <w:tcW w:w="1784" w:type="dxa"/>
            <w:shd w:val="clear" w:color="auto" w:fill="FFFFFF" w:themeFill="background1"/>
          </w:tcPr>
          <w:p w14:paraId="50C53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9E6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5D25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3E9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AEFF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EE6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961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Recitarea versurilor</w:t>
            </w:r>
          </w:p>
          <w:p w14:paraId="191B1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1941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C6C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Conversație introductivă</w:t>
            </w:r>
          </w:p>
          <w:p w14:paraId="6B23D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0407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B36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1CFD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D8E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BB4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DA3F5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CB2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Calculator/</w:t>
            </w:r>
          </w:p>
          <w:p w14:paraId="2719C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Televizor</w:t>
            </w:r>
          </w:p>
          <w:p w14:paraId="222BC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923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C016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23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Machet/</w:t>
            </w:r>
          </w:p>
          <w:p w14:paraId="10256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Imagini cu mijloace de transport</w:t>
            </w:r>
          </w:p>
          <w:p w14:paraId="6FF01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871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</w:tc>
        <w:tc>
          <w:tcPr>
            <w:tcW w:w="1798" w:type="dxa"/>
            <w:shd w:val="clear" w:color="auto" w:fill="FFFFFF" w:themeFill="background1"/>
          </w:tcPr>
          <w:p w14:paraId="780FD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E241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1B1B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frontal</w:t>
            </w:r>
          </w:p>
        </w:tc>
        <w:tc>
          <w:tcPr>
            <w:tcW w:w="1737" w:type="dxa"/>
            <w:shd w:val="clear" w:color="auto" w:fill="FFFFFF" w:themeFill="background1"/>
          </w:tcPr>
          <w:p w14:paraId="2A66F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968A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05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CAE03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94D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5C8C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31B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88B6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DLC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  <w:p w14:paraId="73B5D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382, 383</w:t>
            </w:r>
          </w:p>
          <w:p w14:paraId="1A971B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213B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66068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Realizarea sensului</w:t>
            </w:r>
          </w:p>
        </w:tc>
        <w:tc>
          <w:tcPr>
            <w:tcW w:w="5891" w:type="dxa"/>
            <w:shd w:val="clear" w:color="auto" w:fill="FFFFFF" w:themeFill="background1"/>
          </w:tcPr>
          <w:p w14:paraId="20305EA9">
            <w:pPr>
              <w:pStyle w:val="10"/>
              <w:numPr>
                <w:ilvl w:val="0"/>
                <w:numId w:val="3"/>
              </w:numPr>
              <w:spacing w:before="0" w:beforeAutospacing="0" w:after="0" w:afterAutospacing="0"/>
              <w:ind w:left="113" w:firstLine="247"/>
              <w:rPr>
                <w:lang w:val="zh-CN"/>
              </w:rPr>
            </w:pPr>
            <w:r>
              <w:rPr>
                <w:lang w:val="zh-CN"/>
              </w:rPr>
              <w:t xml:space="preserve">Se prezintă o imagine sau o machetă cu </w:t>
            </w:r>
            <w:r>
              <w:rPr>
                <w:rStyle w:val="11"/>
                <w:lang w:val="zh-CN"/>
              </w:rPr>
              <w:t>orașul viitorului</w:t>
            </w:r>
            <w:r>
              <w:rPr>
                <w:lang w:val="zh-CN"/>
              </w:rPr>
              <w:t>.</w:t>
            </w:r>
          </w:p>
          <w:p w14:paraId="12379A81">
            <w:pPr>
              <w:pStyle w:val="14"/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zh-CN" w:eastAsia="ru-RU"/>
              </w:rPr>
            </w:pPr>
          </w:p>
          <w:p w14:paraId="19CFAF55">
            <w:pPr>
              <w:pStyle w:val="10"/>
              <w:spacing w:before="0" w:beforeAutospacing="0" w:after="0" w:afterAutospacing="0"/>
              <w:rPr>
                <w:lang w:val="zh-CN"/>
              </w:rPr>
            </w:pPr>
            <w:r>
              <w:rPr>
                <w:b/>
                <w:lang w:val="zh-CN"/>
              </w:rPr>
              <w:t>Educatorul</w:t>
            </w:r>
            <w:r>
              <w:rPr>
                <w:lang w:val="zh-CN"/>
              </w:rPr>
              <w:t>: Cum credeți că vor arăta mașinile în viitor?</w:t>
            </w:r>
          </w:p>
          <w:p w14:paraId="4CFEC93B">
            <w:pPr>
              <w:pStyle w:val="10"/>
              <w:numPr>
                <w:ilvl w:val="1"/>
                <w:numId w:val="1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Vor fi ele prietenoase cu natura?</w:t>
            </w:r>
          </w:p>
          <w:p w14:paraId="32BA5DDF">
            <w:pPr>
              <w:pStyle w:val="1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Astăzi vom descoperi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Transportul viitorului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și vom crea propriul nostru mijloc de transport!”</w:t>
            </w:r>
          </w:p>
          <w:p w14:paraId="1F11A847">
            <w:pPr>
              <w:pStyle w:val="10"/>
              <w:spacing w:before="0" w:beforeAutospacing="0" w:after="0" w:afterAutospacing="0"/>
              <w:rPr>
                <w:lang w:val="zh-CN"/>
              </w:rPr>
            </w:pPr>
            <w:r>
              <w:rPr>
                <w:b/>
                <w:lang w:val="zh-CN"/>
              </w:rPr>
              <w:t>Educatorul</w:t>
            </w:r>
            <w:r>
              <w:rPr>
                <w:lang w:val="zh-CN"/>
              </w:rPr>
              <w:t>: Numărăm vehiculele de pe machetă (1–10);</w:t>
            </w:r>
          </w:p>
          <w:p w14:paraId="6154039D">
            <w:pPr>
              <w:pStyle w:val="10"/>
              <w:numPr>
                <w:ilvl w:val="1"/>
                <w:numId w:val="1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Comparăm: „Unde sunt mai multe mașini? Dar mai puține?”;</w:t>
            </w:r>
          </w:p>
          <w:p w14:paraId="3FECBD4F">
            <w:pPr>
              <w:pStyle w:val="10"/>
              <w:numPr>
                <w:ilvl w:val="1"/>
                <w:numId w:val="1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Identificăm formele geometrice din care sunt alcătuite vehiculele;</w:t>
            </w:r>
          </w:p>
          <w:p w14:paraId="0FCE1728">
            <w:pPr>
              <w:pStyle w:val="10"/>
              <w:numPr>
                <w:ilvl w:val="1"/>
                <w:numId w:val="1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Rezolvăm situații-problemă: „În stație sunt 3 mașini. Mai vin 2. Câte mașini sunt acum?”</w:t>
            </w:r>
          </w:p>
          <w:p w14:paraId="1F7211D6">
            <w:pPr>
              <w:pStyle w:val="4"/>
              <w:spacing w:before="0" w:line="240" w:lineRule="auto"/>
              <w:outlineLvl w:val="2"/>
              <w:rPr>
                <w:rFonts w:ascii="Times New Roman" w:hAnsi="Times New Roman" w:cs="Times New Roman"/>
                <w:b/>
                <w:i/>
                <w:color w:val="auto"/>
                <w:lang w:val="zh-CN"/>
              </w:rPr>
            </w:pPr>
          </w:p>
          <w:p w14:paraId="47DAB813">
            <w:pPr>
              <w:pStyle w:val="4"/>
              <w:numPr>
                <w:ilvl w:val="0"/>
                <w:numId w:val="3"/>
              </w:numPr>
              <w:spacing w:before="0" w:line="240" w:lineRule="auto"/>
              <w:ind w:left="113" w:firstLine="247"/>
              <w:outlineLvl w:val="2"/>
              <w:rPr>
                <w:rFonts w:ascii="Times New Roman" w:hAnsi="Times New Roman" w:cs="Times New Roman"/>
                <w:color w:val="auto"/>
                <w:lang w:val="zh-CN"/>
              </w:rPr>
            </w:pPr>
            <w:r>
              <w:rPr>
                <w:rFonts w:ascii="Times New Roman" w:hAnsi="Times New Roman" w:cs="Times New Roman"/>
                <w:color w:val="auto"/>
                <w:lang w:val="zh-CN"/>
              </w:rPr>
              <w:t xml:space="preserve">Se va organiza Jocul de rol  </w:t>
            </w:r>
            <w:r>
              <w:rPr>
                <w:rFonts w:ascii="Times New Roman" w:hAnsi="Times New Roman" w:cs="Times New Roman"/>
                <w:i/>
                <w:color w:val="auto"/>
                <w:lang w:val="zh-CN"/>
              </w:rPr>
              <w:t>„Reguli pentru transportul viitorului”</w:t>
            </w:r>
            <w:r>
              <w:rPr>
                <w:rFonts w:ascii="Times New Roman" w:hAnsi="Times New Roman" w:cs="Times New Roman"/>
                <w:color w:val="auto"/>
                <w:lang w:val="zh-CN"/>
              </w:rPr>
              <w:t xml:space="preserve"> </w:t>
            </w:r>
          </w:p>
          <w:p w14:paraId="58D2FB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: „Astăzi ne aflăm într-un oraș al viitorului. Aici circulă mașini electrice, trenuri rapide și autobuze zburătoare. Pentru ca toți să fie în siguranță, avem nevoie de reguli.”</w:t>
            </w:r>
          </w:p>
          <w:p w14:paraId="57BAE0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: - De ce avem reguli?</w:t>
            </w:r>
          </w:p>
          <w:p w14:paraId="3DA3BC2A">
            <w:pPr>
              <w:pStyle w:val="18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zh-CN" w:eastAsia="ru-RU"/>
              </w:rPr>
              <w:t xml:space="preserve">                      - Ce se întâmplă dacă nu le respectăm?</w:t>
            </w:r>
          </w:p>
          <w:p w14:paraId="3208122D">
            <w:pPr>
              <w:pStyle w:val="14"/>
              <w:numPr>
                <w:ilvl w:val="0"/>
                <w:numId w:val="5"/>
              </w:num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 xml:space="preserve">Se va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o-RO" w:eastAsia="ru-RU"/>
              </w:rPr>
              <w:t>î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mpărțirea rolurilor, 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opiii vor fi invitați să aleagă sau li se atribuie roluri:</w:t>
            </w:r>
          </w:p>
          <w:p w14:paraId="40FD60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Șoferii viitorului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conduc vehicule nepoluante;</w:t>
            </w:r>
          </w:p>
          <w:p w14:paraId="301E31A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Pasagerii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călătoresc civilizat;</w:t>
            </w:r>
          </w:p>
          <w:p w14:paraId="3D5915E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Pietonii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traversează corect;</w:t>
            </w:r>
          </w:p>
          <w:p w14:paraId="14E2D81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Polițiștii viitorului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veghează respectarea regulilor.</w:t>
            </w:r>
          </w:p>
          <w:p w14:paraId="09F8F085">
            <w:pPr>
              <w:spacing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a) Rolul șoferilor</w:t>
            </w:r>
          </w:p>
          <w:p w14:paraId="78F3035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Șoferii:</w:t>
            </w:r>
          </w:p>
          <w:p w14:paraId="116AEC6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pornesc doar la culoarea verde a semaforului;</w:t>
            </w:r>
          </w:p>
          <w:p w14:paraId="2A12182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opresc la trecerea de pietoni;</w:t>
            </w:r>
          </w:p>
          <w:p w14:paraId="6F32ED3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conduc încet și atent;</w:t>
            </w:r>
          </w:p>
          <w:p w14:paraId="1EDE948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folosesc vehicule care nu poluează.</w:t>
            </w:r>
          </w:p>
          <w:p w14:paraId="5A7406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: „Șoferule, ce faci când vezi pietoni pe zebră?</w:t>
            </w:r>
          </w:p>
          <w:p w14:paraId="5471AB44">
            <w:pPr>
              <w:spacing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b) Rolul pietonilor</w:t>
            </w:r>
          </w:p>
          <w:p w14:paraId="373B55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Pietonii:</w:t>
            </w:r>
          </w:p>
          <w:p w14:paraId="2F6747D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așteaptă semnalul verde;</w:t>
            </w:r>
          </w:p>
          <w:p w14:paraId="1815FE13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traversează doar pe trecerea de pietoni;</w:t>
            </w:r>
          </w:p>
          <w:p w14:paraId="0B1CEEA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privesc în stânga și în dreapta;</w:t>
            </w:r>
          </w:p>
          <w:p w14:paraId="3BF5CEF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merg în liniște și ordine.</w:t>
            </w:r>
          </w:p>
          <w:p w14:paraId="18CA06BC">
            <w:pPr>
              <w:spacing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c) Rolul pietonilor</w:t>
            </w:r>
          </w:p>
          <w:p w14:paraId="358A6E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Pietonii:</w:t>
            </w:r>
          </w:p>
          <w:p w14:paraId="29D7FF51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așteaptă semnalul verde;</w:t>
            </w:r>
          </w:p>
          <w:p w14:paraId="296F22B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traversează doar pe trecerea de pietoni;</w:t>
            </w:r>
          </w:p>
          <w:p w14:paraId="13AD0DF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privesc în stânga și în dreapta;</w:t>
            </w:r>
          </w:p>
          <w:p w14:paraId="1873062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merg în liniște și ordine.</w:t>
            </w:r>
          </w:p>
          <w:p w14:paraId="602FCD03">
            <w:pPr>
              <w:spacing w:after="0" w:line="240" w:lineRule="auto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d) Rolul polițiștilor viitorului</w:t>
            </w:r>
          </w:p>
          <w:p w14:paraId="626558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Polițiștii:</w:t>
            </w:r>
          </w:p>
          <w:p w14:paraId="66BEE5ED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observă comportamentele;</w:t>
            </w:r>
          </w:p>
          <w:p w14:paraId="4A82FD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oferă sfaturi prietenoase;</w:t>
            </w:r>
          </w:p>
          <w:p w14:paraId="235C61B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ridică jetonul verde pentru comportament corect;</w:t>
            </w:r>
          </w:p>
          <w:p w14:paraId="1A5FD05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explică ce trebuie îmbunătățit folosind galben sau roșu.</w:t>
            </w:r>
          </w:p>
          <w:p w14:paraId="2DD79CCB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1. Alegerea fundalului</w:t>
            </w:r>
          </w:p>
          <w:p w14:paraId="3403C40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Copiii aleg o coală de carton pentru fundal.</w:t>
            </w:r>
          </w:p>
          <w:p w14:paraId="004460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Pot lipi: drum (bandă gri), cer (hârtie albastră), copaci sau clădiri simple.</w:t>
            </w:r>
          </w:p>
          <w:p w14:paraId="2E3D1AC1">
            <w:pPr>
              <w:pStyle w:val="18"/>
              <w:rPr>
                <w:rFonts w:ascii="Times New Roman" w:hAnsi="Times New Roman" w:eastAsia="Times New Roman"/>
                <w:i/>
                <w:i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val="zh-CN" w:eastAsia="ru-RU"/>
              </w:rPr>
              <w:t xml:space="preserve">Copiii: </w:t>
            </w:r>
            <w:r>
              <w:rPr>
                <w:rFonts w:ascii="Times New Roman" w:hAnsi="Times New Roman" w:eastAsia="Times New Roman"/>
                <w:i/>
                <w:iCs/>
                <w:sz w:val="24"/>
                <w:szCs w:val="24"/>
                <w:lang w:val="zh-CN" w:eastAsia="ru-RU"/>
              </w:rPr>
              <w:t>„Aici va merge mașina mea din viitor.”</w:t>
            </w:r>
          </w:p>
          <w:p w14:paraId="473299DF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2. Corpul mașinii</w:t>
            </w:r>
          </w:p>
          <w:p w14:paraId="1C25715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Se decupează un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dreptunghi sau oval mare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din hârtie albă / colorată.</w:t>
            </w:r>
          </w:p>
          <w:p w14:paraId="51A10FE9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lipește pe fundal, deasupra drumului.</w:t>
            </w:r>
          </w:p>
          <w:p w14:paraId="23463493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3. Roțile</w:t>
            </w:r>
          </w:p>
          <w:p w14:paraId="46C3C42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Se decupează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două sau patru cercuri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din hârtie neagră/gri.</w:t>
            </w:r>
          </w:p>
          <w:p w14:paraId="1E4220F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lipesc sub corpul mașinii.</w:t>
            </w:r>
          </w:p>
          <w:p w14:paraId="4FEEB8E5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4. Ferestrele</w:t>
            </w:r>
          </w:p>
          <w:p w14:paraId="6B6553F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Se taie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dreptunghiuri sau semicercuri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din hârtie albastră.</w:t>
            </w:r>
          </w:p>
          <w:p w14:paraId="040CC1C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lipesc pe corpul mașinii.</w:t>
            </w:r>
          </w:p>
          <w:p w14:paraId="4FF1723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Copiii pot desena șoferul sau pasagerii.</w:t>
            </w:r>
          </w:p>
          <w:p w14:paraId="6C46455F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5. Detalii ale mașinii viitorului</w:t>
            </w:r>
          </w:p>
          <w:p w14:paraId="5D5F58A4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Aici intervine imaginația. Copiii pot adăuga:</w:t>
            </w:r>
          </w:p>
          <w:p w14:paraId="37C3B74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Segoe UI Symbol" w:hAnsi="Segoe UI Symbol" w:eastAsia="Times New Roman" w:cs="Segoe UI Symbol"/>
                <w:sz w:val="24"/>
                <w:szCs w:val="24"/>
                <w:lang w:val="zh-CN" w:eastAsia="ru-RU"/>
              </w:rPr>
              <w:t>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faruri – cerculețe galbene</w:t>
            </w:r>
          </w:p>
          <w:p w14:paraId="603313E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Segoe UI Symbol" w:hAnsi="Segoe UI Symbol" w:eastAsia="Times New Roman" w:cs="Segoe UI Symbol"/>
                <w:sz w:val="24"/>
                <w:szCs w:val="24"/>
                <w:lang w:val="zh-CN" w:eastAsia="ru-RU"/>
              </w:rPr>
              <w:t>🌞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panouri solare – dreptunghiuri mici pe acoperiș</w:t>
            </w:r>
          </w:p>
          <w:p w14:paraId="49FB855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Segoe UI Symbol" w:hAnsi="Segoe UI Symbol" w:eastAsia="Times New Roman" w:cs="Segoe UI Symbol"/>
                <w:sz w:val="24"/>
                <w:szCs w:val="24"/>
                <w:lang w:val="zh-CN" w:eastAsia="ru-RU"/>
              </w:rPr>
              <w:t>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simboluri ecologice (frunză, inimă verde)</w:t>
            </w:r>
          </w:p>
          <w:p w14:paraId="2888CDC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Segoe UI Symbol" w:hAnsi="Segoe UI Symbol" w:eastAsia="Times New Roman" w:cs="Segoe UI Symbol"/>
                <w:sz w:val="24"/>
                <w:szCs w:val="24"/>
                <w:lang w:val="zh-CN" w:eastAsia="ru-RU"/>
              </w:rPr>
              <w:t>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lumini sau aripi (pentru mașină zburătoare)</w:t>
            </w:r>
          </w:p>
          <w:p w14:paraId="7EB108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Copiii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zh-CN" w:eastAsia="ru-RU"/>
              </w:rPr>
              <w:t>„Mașina mea merge fără fum.”</w:t>
            </w:r>
          </w:p>
          <w:p w14:paraId="39968153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6. Decorarea mediului</w:t>
            </w:r>
          </w:p>
          <w:p w14:paraId="0804C1F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pot lipi: soare, nori, copaci, stații de încărcare electrică, orașul viitorului.</w:t>
            </w:r>
          </w:p>
          <w:p w14:paraId="401AE35B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7. Titlul lucrării</w:t>
            </w:r>
          </w:p>
          <w:p w14:paraId="7199A363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decupează o bandă de hârtie albă.</w:t>
            </w:r>
          </w:p>
          <w:p w14:paraId="65C4D51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scrie sau lipește: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„MAȘINA VIITORULUI”</w:t>
            </w:r>
          </w:p>
          <w:p w14:paraId="47C2DBF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Se decorează cu steluțe, puncte, forme geometrice.</w:t>
            </w:r>
          </w:p>
          <w:p w14:paraId="3593D2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TRANZIȚIE către CENTRE DE INTERES</w:t>
            </w:r>
          </w:p>
          <w:p w14:paraId="1EA1BF03">
            <w:pPr>
              <w:spacing w:after="0" w:line="240" w:lineRule="auto"/>
              <w:outlineLvl w:val="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 xml:space="preserve">Joc de rol: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Situații-problemă (ghidate de educator)</w:t>
            </w:r>
          </w:p>
          <w:p w14:paraId="0FA7F3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Educatorul creează scenarii:</w:t>
            </w:r>
          </w:p>
          <w:p w14:paraId="1F23027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Un șofer nu oprește la trecere;</w:t>
            </w:r>
          </w:p>
          <w:p w14:paraId="3429CDE1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Un pasager se grăbește și nu așteaptă rândul;</w:t>
            </w:r>
          </w:p>
          <w:p w14:paraId="2B02008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Un pieton traversează pe roșu.</w:t>
            </w:r>
          </w:p>
          <w:p w14:paraId="4AD656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Copiii sunt invitați:</w:t>
            </w:r>
          </w:p>
          <w:p w14:paraId="26A2D80F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să identifice greșeala;</w:t>
            </w:r>
          </w:p>
          <w:p w14:paraId="2932141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să propună soluții corecte;</w:t>
            </w:r>
          </w:p>
          <w:p w14:paraId="08CAF50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să refacă scena respectând regula.</w:t>
            </w:r>
          </w:p>
          <w:p w14:paraId="0E27AF78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>Construcții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zh-CN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„Construim transportul viitorului” din lego sau piese din lemn.</w:t>
            </w:r>
          </w:p>
          <w:p w14:paraId="2F66148A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zh-CN"/>
              </w:rPr>
              <w:t>Biblioteca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zh-CN"/>
              </w:rPr>
              <w:t xml:space="preserve">: Lecturarea în baza imaginii a povestirii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zh-CN"/>
              </w:rPr>
              <w:t>Călătoria cu autobuzul zburător.</w:t>
            </w:r>
          </w:p>
        </w:tc>
        <w:tc>
          <w:tcPr>
            <w:tcW w:w="1784" w:type="dxa"/>
            <w:shd w:val="clear" w:color="auto" w:fill="FFFFFF" w:themeFill="background1"/>
          </w:tcPr>
          <w:p w14:paraId="52C58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DA8C6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E73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6C768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0B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3AF3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A7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Exercițiul </w:t>
            </w:r>
          </w:p>
          <w:p w14:paraId="5D9B2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DD89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5DA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E5B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8AE0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89F6E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B8C8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360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Problemă</w:t>
            </w:r>
          </w:p>
          <w:p w14:paraId="06899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C07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12AF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E9C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44DF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Joc de rol</w:t>
            </w:r>
          </w:p>
          <w:p w14:paraId="7D9AD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0A2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7425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40C4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CE209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FF9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211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857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Explicație </w:t>
            </w:r>
          </w:p>
          <w:p w14:paraId="37E6E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731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604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2E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1E31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AE22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82C6F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103C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80F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Demonstrarea </w:t>
            </w:r>
          </w:p>
          <w:p w14:paraId="58F1D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523D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4D6C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D3F4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9EA3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652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2E0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DEF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360C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29D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DC7A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52F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Demonstrarea </w:t>
            </w:r>
          </w:p>
          <w:p w14:paraId="0118A0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D6E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A40B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100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CDD3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2A1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959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52E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EBD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D72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D8A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AE8E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C5E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Explicarea etapelor de lucru</w:t>
            </w:r>
          </w:p>
          <w:p w14:paraId="6E3D2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264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899160" cy="113982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4522" t="28830" r="41579" b="14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844" cy="115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53A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42AC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A6F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C3A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DD05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EFD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EEA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AC0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3C17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E05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6995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170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8FD2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F75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35333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ED1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9E6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8B5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FCB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742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E43C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D0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1283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EB2B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788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Joc de rol</w:t>
            </w:r>
          </w:p>
          <w:p w14:paraId="6A7AA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9536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9494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68FA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506D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F93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0D70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Construirea </w:t>
            </w:r>
          </w:p>
          <w:p w14:paraId="032D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6E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114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B49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Lectura după imagini</w:t>
            </w:r>
          </w:p>
        </w:tc>
        <w:tc>
          <w:tcPr>
            <w:tcW w:w="1654" w:type="dxa"/>
            <w:shd w:val="clear" w:color="auto" w:fill="FFFFFF" w:themeFill="background1"/>
          </w:tcPr>
          <w:p w14:paraId="4A910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757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4B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6B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C3AFF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1EA5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Imagini cu mașinile viitorului</w:t>
            </w:r>
          </w:p>
          <w:p w14:paraId="2ACCF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4DA2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C298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EE3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AE5A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1072B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68B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119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538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079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1CAE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5EA9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87C9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E118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A77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Machetă cu orașul viitorului</w:t>
            </w:r>
          </w:p>
          <w:p w14:paraId="4BED0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F3DF9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1D3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29B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076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0C6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BCF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Ecusoane cu diverse roluri</w:t>
            </w:r>
          </w:p>
          <w:p w14:paraId="7726F4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0C9A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887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B0E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C3F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2BD5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70E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3C2F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01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EF7B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9BD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DFB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6AAB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C95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474D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B2E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D3B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3EA5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A421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348C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692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6FE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7D03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B2F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82E7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5C1F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B28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963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C6E6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3CCB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503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Matertiale și ustensile: carton, lipici, hîrtie colorată, foarfece, </w:t>
            </w:r>
          </w:p>
          <w:p w14:paraId="57A0A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BEA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8F8D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C88B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8A6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671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03F7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2AD6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FF08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09A9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23EF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C7E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7054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AE8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489B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D5A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BA9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8EC7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DD5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C749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94A2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451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403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F256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9C7F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329B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FFB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4A4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E417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76DC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5364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8BDE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1249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9B8E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Lego </w:t>
            </w:r>
          </w:p>
          <w:p w14:paraId="349EF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2EC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7D88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B4F7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879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Imagini în baza povestirii</w:t>
            </w:r>
          </w:p>
        </w:tc>
        <w:tc>
          <w:tcPr>
            <w:tcW w:w="1798" w:type="dxa"/>
            <w:shd w:val="clear" w:color="auto" w:fill="FFFFFF" w:themeFill="background1"/>
          </w:tcPr>
          <w:p w14:paraId="11091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E75A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A96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24E8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Frontal </w:t>
            </w:r>
          </w:p>
          <w:p w14:paraId="4A109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6545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9F9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9A9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CD7ED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71C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7515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648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292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BB02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6EA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6166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Frontal </w:t>
            </w:r>
          </w:p>
          <w:p w14:paraId="14893A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66E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AD3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1091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729F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1A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81B4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536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F3D6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B2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E59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F0B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3E8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9EC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7EEC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993D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192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7820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A616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17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AC2E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450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DF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Lucrul în grup </w:t>
            </w:r>
          </w:p>
          <w:p w14:paraId="6E164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151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6B3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 </w:t>
            </w:r>
          </w:p>
        </w:tc>
        <w:tc>
          <w:tcPr>
            <w:tcW w:w="1737" w:type="dxa"/>
            <w:shd w:val="clear" w:color="auto" w:fill="FFFFFF" w:themeFill="background1"/>
          </w:tcPr>
          <w:p w14:paraId="39555A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13C7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1D9A20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105DB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360DC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DC</w:t>
            </w:r>
          </w:p>
          <w:p w14:paraId="53F29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586, 595, 611</w:t>
            </w:r>
          </w:p>
          <w:p w14:paraId="695AA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4D9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9A14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1342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A16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3BD1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67E7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03B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1F9341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0CDBC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4157B3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5AD01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7FFE3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543B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DLC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  <w:p w14:paraId="451FA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470, 471, 474, 476</w:t>
            </w:r>
          </w:p>
          <w:p w14:paraId="45917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47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C136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33488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26537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9EB5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A2B0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634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C77C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F1FA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379F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ADE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F591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8D1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1E48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C864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A1F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E6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DPES</w:t>
            </w:r>
          </w:p>
          <w:p w14:paraId="4ADFB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Ind. 192, </w:t>
            </w:r>
          </w:p>
          <w:p w14:paraId="24B9D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228, 271</w:t>
            </w:r>
          </w:p>
          <w:p w14:paraId="7AF76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CE4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692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707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3ABE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A7B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70BF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3AE03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1C3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DE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7ED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9311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AB8A9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81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D852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9BF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590C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DA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A1BF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5F6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825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DFFS</w:t>
            </w:r>
          </w:p>
          <w:p w14:paraId="369D3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85, 88</w:t>
            </w:r>
          </w:p>
          <w:p w14:paraId="5FEDF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CEA5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EC51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6E2A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343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E33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AE5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DBC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0BF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71B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E9C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028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78E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B34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9E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38E3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9823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6DD3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62AF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59B0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1E9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B97A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FC2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497D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B3180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40AD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21C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1C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C59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9C7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207D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78F21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3EB5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42F7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DFFS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  <w:p w14:paraId="1C111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161, 107</w:t>
            </w:r>
          </w:p>
        </w:tc>
      </w:tr>
      <w:tr w14:paraId="3DD7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77CFF2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Reflecție</w:t>
            </w:r>
          </w:p>
        </w:tc>
        <w:tc>
          <w:tcPr>
            <w:tcW w:w="5891" w:type="dxa"/>
            <w:shd w:val="clear" w:color="auto" w:fill="FFFFFF" w:themeFill="background1"/>
          </w:tcPr>
          <w:p w14:paraId="0DF76F33">
            <w:pPr>
              <w:spacing w:after="0" w:line="240" w:lineRule="auto"/>
              <w:ind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zh-CN"/>
              </w:rPr>
              <w:t>Educatorul: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„Bravo, copii! Toți ați lucrat minunat la centrele de interes. Hai să ne așezăm pe covoraș și să reflectăm:</w:t>
            </w:r>
          </w:p>
          <w:p w14:paraId="27933F13">
            <w:pPr>
              <w:numPr>
                <w:ilvl w:val="0"/>
                <w:numId w:val="19"/>
              </w:numPr>
              <w:spacing w:after="0" w:line="240" w:lineRule="auto"/>
              <w:ind w:right="154"/>
              <w:jc w:val="both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Ce este transportul viitorului?</w:t>
            </w:r>
          </w:p>
          <w:p w14:paraId="7975BDD0">
            <w:pPr>
              <w:numPr>
                <w:ilvl w:val="0"/>
                <w:numId w:val="19"/>
              </w:numPr>
              <w:spacing w:after="0" w:line="240" w:lineRule="auto"/>
              <w:ind w:right="154"/>
              <w:jc w:val="both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Ce mijloc de transport al viitorului ți-a atras atenția? De ce?</w:t>
            </w:r>
          </w:p>
        </w:tc>
        <w:tc>
          <w:tcPr>
            <w:tcW w:w="1784" w:type="dxa"/>
            <w:shd w:val="clear" w:color="auto" w:fill="FFFFFF" w:themeFill="background1"/>
          </w:tcPr>
          <w:p w14:paraId="7835B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7D25F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Conversație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</w:p>
        </w:tc>
        <w:tc>
          <w:tcPr>
            <w:tcW w:w="1654" w:type="dxa"/>
            <w:shd w:val="clear" w:color="auto" w:fill="FFFFFF" w:themeFill="background1"/>
          </w:tcPr>
          <w:p w14:paraId="1B5A6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14:paraId="02F47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Individual</w:t>
            </w:r>
          </w:p>
        </w:tc>
        <w:tc>
          <w:tcPr>
            <w:tcW w:w="1737" w:type="dxa"/>
            <w:shd w:val="clear" w:color="auto" w:fill="FFFFFF" w:themeFill="background1"/>
          </w:tcPr>
          <w:p w14:paraId="17889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5933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696" w:type="dxa"/>
            <w:shd w:val="clear" w:color="auto" w:fill="FFFFFF" w:themeFill="background1"/>
          </w:tcPr>
          <w:p w14:paraId="318C98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Extindere</w:t>
            </w:r>
          </w:p>
        </w:tc>
        <w:tc>
          <w:tcPr>
            <w:tcW w:w="5891" w:type="dxa"/>
            <w:shd w:val="clear" w:color="auto" w:fill="FFFFFF" w:themeFill="background1"/>
          </w:tcPr>
          <w:p w14:paraId="59FD4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Împreună cu părinții să copiii să creeze un nou mijloc de transport al viitorului din materiale reciclabile (cutii, capace, role).</w:t>
            </w:r>
          </w:p>
        </w:tc>
        <w:tc>
          <w:tcPr>
            <w:tcW w:w="1784" w:type="dxa"/>
            <w:shd w:val="clear" w:color="auto" w:fill="FFFFFF" w:themeFill="background1"/>
          </w:tcPr>
          <w:p w14:paraId="66CFE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F8FD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Materiale reciclabile</w:t>
            </w:r>
          </w:p>
        </w:tc>
        <w:tc>
          <w:tcPr>
            <w:tcW w:w="1798" w:type="dxa"/>
            <w:shd w:val="clear" w:color="auto" w:fill="FFFFFF" w:themeFill="background1"/>
          </w:tcPr>
          <w:p w14:paraId="2E4D9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Individual</w:t>
            </w:r>
          </w:p>
        </w:tc>
        <w:tc>
          <w:tcPr>
            <w:tcW w:w="1737" w:type="dxa"/>
            <w:shd w:val="clear" w:color="auto" w:fill="FFFFFF" w:themeFill="background1"/>
          </w:tcPr>
          <w:p w14:paraId="2F876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DPES</w:t>
            </w:r>
          </w:p>
          <w:p w14:paraId="1515EA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Ind.254</w:t>
            </w:r>
          </w:p>
        </w:tc>
      </w:tr>
    </w:tbl>
    <w:p w14:paraId="10E30D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517C14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Anexa 1</w:t>
      </w:r>
    </w:p>
    <w:p w14:paraId="381CECA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zh-CN"/>
        </w:rPr>
      </w:pPr>
    </w:p>
    <w:p w14:paraId="15CC57D5">
      <w:pPr>
        <w:pStyle w:val="3"/>
        <w:shd w:val="clear" w:color="auto" w:fill="BDD6EE" w:themeFill="accent1" w:themeFillTint="66"/>
        <w:spacing w:before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zh-CN"/>
        </w:rPr>
      </w:pPr>
      <w:r>
        <w:rPr>
          <w:rStyle w:val="11"/>
          <w:rFonts w:ascii="Times New Roman" w:hAnsi="Times New Roman" w:cs="Times New Roman"/>
          <w:bCs w:val="0"/>
          <w:color w:val="auto"/>
          <w:sz w:val="28"/>
          <w:szCs w:val="28"/>
          <w:lang w:val="zh-CN"/>
        </w:rPr>
        <w:t>Poveste: „Călătoria cu autobuzul zburător”</w:t>
      </w:r>
    </w:p>
    <w:p w14:paraId="39190A89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Într-o dimineață senină, în orașul Viitorului, copiii au auzit un zumzet ușor pe cer.</w:t>
      </w:r>
      <w:r>
        <w:rPr>
          <w:sz w:val="28"/>
          <w:szCs w:val="28"/>
          <w:lang w:val="zh-CN"/>
        </w:rPr>
        <w:br w:type="textWrapping"/>
      </w:r>
      <w:r>
        <w:rPr>
          <w:sz w:val="28"/>
          <w:szCs w:val="28"/>
          <w:lang w:val="zh-CN"/>
        </w:rPr>
        <w:t xml:space="preserve">          — </w:t>
      </w:r>
      <w:r>
        <w:rPr>
          <w:rStyle w:val="8"/>
          <w:sz w:val="28"/>
          <w:szCs w:val="28"/>
          <w:lang w:val="zh-CN"/>
        </w:rPr>
        <w:t>Bzzz… fâș…</w:t>
      </w:r>
    </w:p>
    <w:p w14:paraId="3C781761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Deasupra stației a apărut un </w:t>
      </w:r>
      <w:r>
        <w:rPr>
          <w:rStyle w:val="11"/>
          <w:sz w:val="28"/>
          <w:szCs w:val="28"/>
          <w:lang w:val="zh-CN"/>
        </w:rPr>
        <w:t>autobuz mare, colorat</w:t>
      </w:r>
      <w:r>
        <w:rPr>
          <w:sz w:val="28"/>
          <w:szCs w:val="28"/>
          <w:lang w:val="zh-CN"/>
        </w:rPr>
        <w:t xml:space="preserve">, cu ferestre strălucitoare și </w:t>
      </w:r>
      <w:r>
        <w:rPr>
          <w:rStyle w:val="11"/>
          <w:sz w:val="28"/>
          <w:szCs w:val="28"/>
          <w:lang w:val="zh-CN"/>
        </w:rPr>
        <w:t>aripi luminoase</w:t>
      </w:r>
      <w:r>
        <w:rPr>
          <w:sz w:val="28"/>
          <w:szCs w:val="28"/>
          <w:lang w:val="zh-CN"/>
        </w:rPr>
        <w:t>.</w:t>
      </w:r>
    </w:p>
    <w:p w14:paraId="71B425C3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— Uraaa! a strigat Matei. Este </w:t>
      </w:r>
      <w:r>
        <w:rPr>
          <w:rStyle w:val="11"/>
          <w:sz w:val="28"/>
          <w:szCs w:val="28"/>
          <w:lang w:val="zh-CN"/>
        </w:rPr>
        <w:t>autobuzul zburător</w:t>
      </w:r>
      <w:r>
        <w:rPr>
          <w:sz w:val="28"/>
          <w:szCs w:val="28"/>
          <w:lang w:val="zh-CN"/>
        </w:rPr>
        <w:t>!</w:t>
      </w:r>
    </w:p>
    <w:p w14:paraId="7E46418F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Ușa s-a deschis singură și o voce blândă a spus:</w:t>
      </w:r>
      <w:r>
        <w:rPr>
          <w:sz w:val="28"/>
          <w:szCs w:val="28"/>
          <w:lang w:val="zh-CN"/>
        </w:rPr>
        <w:br w:type="textWrapping"/>
      </w:r>
      <w:r>
        <w:rPr>
          <w:sz w:val="28"/>
          <w:szCs w:val="28"/>
          <w:lang w:val="zh-CN"/>
        </w:rPr>
        <w:t xml:space="preserve">           — </w:t>
      </w:r>
      <w:r>
        <w:rPr>
          <w:rStyle w:val="8"/>
          <w:sz w:val="28"/>
          <w:szCs w:val="28"/>
          <w:lang w:val="zh-CN"/>
        </w:rPr>
        <w:t>Bun venit! Eu merg fără fum și fără zgomot. Vreți să călătorim?</w:t>
      </w:r>
    </w:p>
    <w:p w14:paraId="7A4AD7E7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Copiii s-au așezat cuminți pe scaune moi. Autobuzul s-a ridicat ușor, ca un fulg, și a început să zboare peste oraș.</w:t>
      </w:r>
    </w:p>
    <w:p w14:paraId="312619AB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De sus, copiii au văzut:</w:t>
      </w:r>
    </w:p>
    <w:p w14:paraId="7651D756">
      <w:pPr>
        <w:pStyle w:val="10"/>
        <w:numPr>
          <w:ilvl w:val="0"/>
          <w:numId w:val="20"/>
        </w:numPr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rStyle w:val="11"/>
          <w:sz w:val="28"/>
          <w:szCs w:val="28"/>
          <w:lang w:val="zh-CN"/>
        </w:rPr>
        <w:t>parcuri verzi</w:t>
      </w:r>
      <w:r>
        <w:rPr>
          <w:sz w:val="28"/>
          <w:szCs w:val="28"/>
          <w:lang w:val="zh-CN"/>
        </w:rPr>
        <w:t xml:space="preserve"> </w:t>
      </w:r>
      <w:r>
        <w:rPr>
          <w:rFonts w:ascii="Segoe UI Symbol" w:hAnsi="Segoe UI Symbol" w:cs="Segoe UI Symbol"/>
          <w:color w:val="00B050"/>
          <w:sz w:val="28"/>
          <w:szCs w:val="28"/>
          <w:lang w:val="zh-CN"/>
        </w:rPr>
        <w:t>🌳</w:t>
      </w:r>
      <w:r>
        <w:rPr>
          <w:color w:val="00B050"/>
          <w:sz w:val="28"/>
          <w:szCs w:val="28"/>
          <w:lang w:val="zh-CN"/>
        </w:rPr>
        <w:t>,</w:t>
      </w:r>
    </w:p>
    <w:p w14:paraId="2B040FED">
      <w:pPr>
        <w:pStyle w:val="10"/>
        <w:numPr>
          <w:ilvl w:val="0"/>
          <w:numId w:val="20"/>
        </w:numPr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rStyle w:val="11"/>
          <w:sz w:val="28"/>
          <w:szCs w:val="28"/>
          <w:lang w:val="zh-CN"/>
        </w:rPr>
        <w:t>râuri curate</w:t>
      </w:r>
      <w:r>
        <w:rPr>
          <w:sz w:val="28"/>
          <w:szCs w:val="28"/>
          <w:lang w:val="zh-CN"/>
        </w:rPr>
        <w:t xml:space="preserve"> </w:t>
      </w:r>
      <w:r>
        <w:rPr>
          <w:rFonts w:ascii="Segoe UI Symbol" w:hAnsi="Segoe UI Symbol" w:cs="Segoe UI Symbol"/>
          <w:color w:val="0070C0"/>
          <w:sz w:val="28"/>
          <w:szCs w:val="28"/>
          <w:lang w:val="zh-CN"/>
        </w:rPr>
        <w:t>💧</w:t>
      </w:r>
      <w:r>
        <w:rPr>
          <w:color w:val="0070C0"/>
          <w:sz w:val="28"/>
          <w:szCs w:val="28"/>
          <w:lang w:val="zh-CN"/>
        </w:rPr>
        <w:t>,</w:t>
      </w:r>
    </w:p>
    <w:p w14:paraId="75E4C659">
      <w:pPr>
        <w:pStyle w:val="10"/>
        <w:numPr>
          <w:ilvl w:val="0"/>
          <w:numId w:val="20"/>
        </w:numPr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rStyle w:val="11"/>
          <w:sz w:val="28"/>
          <w:szCs w:val="28"/>
          <w:lang w:val="zh-CN"/>
        </w:rPr>
        <w:t>case colorate</w:t>
      </w:r>
      <w:r>
        <w:rPr>
          <w:sz w:val="28"/>
          <w:szCs w:val="28"/>
          <w:lang w:val="zh-CN"/>
        </w:rPr>
        <w:t xml:space="preserve"> </w:t>
      </w:r>
      <w:r>
        <w:rPr>
          <w:rFonts w:ascii="Segoe UI Symbol" w:hAnsi="Segoe UI Symbol" w:cs="Segoe UI Symbol"/>
          <w:color w:val="BF9000" w:themeColor="accent4" w:themeShade="BF"/>
          <w:sz w:val="28"/>
          <w:szCs w:val="28"/>
          <w:lang w:val="zh-CN"/>
        </w:rPr>
        <w:t>🏠</w:t>
      </w:r>
      <w:r>
        <w:rPr>
          <w:sz w:val="28"/>
          <w:szCs w:val="28"/>
          <w:lang w:val="zh-CN"/>
        </w:rPr>
        <w:t>.</w:t>
      </w:r>
    </w:p>
    <w:p w14:paraId="45AFB33F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— Eu funcționez cu </w:t>
      </w:r>
      <w:r>
        <w:rPr>
          <w:rStyle w:val="11"/>
          <w:sz w:val="28"/>
          <w:szCs w:val="28"/>
          <w:lang w:val="zh-CN"/>
        </w:rPr>
        <w:t>energie de la soare și vânt</w:t>
      </w:r>
      <w:r>
        <w:rPr>
          <w:sz w:val="28"/>
          <w:szCs w:val="28"/>
          <w:lang w:val="zh-CN"/>
        </w:rPr>
        <w:t>, a spus autobuzul. Așa ajutăm natura!</w:t>
      </w:r>
    </w:p>
    <w:p w14:paraId="0C6C691E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Autobuzul zburător a coborât apoi lângă o școală din nori. Acolo, copiii au învățat cum să aibă grijă de Pământ și cum transportul viitorului poate fi </w:t>
      </w:r>
      <w:r>
        <w:rPr>
          <w:rStyle w:val="11"/>
          <w:sz w:val="28"/>
          <w:szCs w:val="28"/>
          <w:lang w:val="zh-CN"/>
        </w:rPr>
        <w:t>prietenos și sigur</w:t>
      </w:r>
      <w:r>
        <w:rPr>
          <w:sz w:val="28"/>
          <w:szCs w:val="28"/>
          <w:lang w:val="zh-CN"/>
        </w:rPr>
        <w:t>.</w:t>
      </w:r>
    </w:p>
    <w:p w14:paraId="4D613190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La final, autobuzul i-a adus înapoi la stație.</w:t>
      </w:r>
    </w:p>
    <w:p w14:paraId="13247C8C">
      <w:pPr>
        <w:pStyle w:val="10"/>
        <w:spacing w:before="0" w:beforeAutospacing="0" w:after="0" w:afterAutospacing="0" w:line="276" w:lineRule="auto"/>
        <w:ind w:firstLine="709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— Vă mulțumesc pentru că iubiți planeta! a spus el zâmbind.</w:t>
      </w:r>
    </w:p>
    <w:p w14:paraId="7610647A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  <w:lang w:val="zh-CN"/>
        </w:rPr>
        <w:t xml:space="preserve">Copiii au coborât fericiți și au știut un lucru important: </w:t>
      </w:r>
      <w:r>
        <w:rPr>
          <w:rStyle w:val="11"/>
          <w:rFonts w:ascii="Times New Roman" w:hAnsi="Times New Roman" w:cs="Times New Roman"/>
          <w:sz w:val="28"/>
          <w:szCs w:val="28"/>
          <w:lang w:val="zh-CN"/>
        </w:rPr>
        <w:t>Viitorul începe cu ideile lor!</w:t>
      </w:r>
      <w:r>
        <w:rPr>
          <w:rFonts w:ascii="Times New Roman" w:hAnsi="Times New Roman" w:cs="Times New Roman"/>
          <w:sz w:val="28"/>
          <w:szCs w:val="28"/>
          <w:lang w:val="zh-CN"/>
        </w:rPr>
        <w:t xml:space="preserve"> </w:t>
      </w:r>
      <w:r>
        <w:rPr>
          <w:rFonts w:ascii="Segoe UI Symbol" w:hAnsi="Segoe UI Symbol" w:cs="Segoe UI Symbol"/>
          <w:color w:val="C00000"/>
          <w:sz w:val="28"/>
          <w:szCs w:val="28"/>
          <w:lang w:val="zh-CN"/>
        </w:rPr>
        <w:t>🚍</w:t>
      </w:r>
      <w:r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  <w:t>✨</w:t>
      </w:r>
    </w:p>
    <w:p w14:paraId="6A43E60C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</w:p>
    <w:p w14:paraId="5A3223AE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</w:p>
    <w:p w14:paraId="105335F7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</w:p>
    <w:p w14:paraId="32B7BA70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</w:p>
    <w:p w14:paraId="04DE03E1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</w:p>
    <w:p w14:paraId="4BDFA726">
      <w:pPr>
        <w:spacing w:after="0" w:line="276" w:lineRule="auto"/>
        <w:ind w:firstLine="709"/>
        <w:rPr>
          <w:rFonts w:ascii="Segoe UI Symbol" w:hAnsi="Segoe UI Symbol" w:cs="Segoe UI Symbol"/>
          <w:color w:val="FFC000" w:themeColor="accent4"/>
          <w:sz w:val="28"/>
          <w:szCs w:val="28"/>
          <w:lang w:val="zh-CN"/>
          <w14:textFill>
            <w14:solidFill>
              <w14:schemeClr w14:val="accent4"/>
            </w14:solidFill>
          </w14:textFill>
        </w:rPr>
      </w:pPr>
      <w:r>
        <w:rPr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190500</wp:posOffset>
            </wp:positionV>
            <wp:extent cx="4020820" cy="6031230"/>
            <wp:effectExtent l="190500" t="190500" r="189230" b="198120"/>
            <wp:wrapTight wrapText="bothSides">
              <wp:wrapPolygon>
                <wp:start x="205" y="-682"/>
                <wp:lineTo x="-1023" y="-546"/>
                <wp:lineTo x="-1023" y="21423"/>
                <wp:lineTo x="205" y="22241"/>
                <wp:lineTo x="21286" y="22241"/>
                <wp:lineTo x="21389" y="22105"/>
                <wp:lineTo x="22514" y="21354"/>
                <wp:lineTo x="22514" y="546"/>
                <wp:lineTo x="21389" y="-478"/>
                <wp:lineTo x="21286" y="-682"/>
                <wp:lineTo x="205" y="-682"/>
              </wp:wrapPolygon>
            </wp:wrapTight>
            <wp:docPr id="3" name="Рисунок 3" descr="d:\Users\Downloads\ChatGPT Image 10 янв. 2026 г., 17_40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d:\Users\Downloads\ChatGPT Image 10 янв. 2026 г., 17_40_1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0820" cy="6031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4021455" cy="6034405"/>
            <wp:effectExtent l="190500" t="190500" r="189230" b="195580"/>
            <wp:wrapTight wrapText="bothSides">
              <wp:wrapPolygon>
                <wp:start x="205" y="-682"/>
                <wp:lineTo x="-1023" y="-546"/>
                <wp:lineTo x="-1023" y="21414"/>
                <wp:lineTo x="205" y="22232"/>
                <wp:lineTo x="21286" y="22232"/>
                <wp:lineTo x="21389" y="22096"/>
                <wp:lineTo x="22514" y="21345"/>
                <wp:lineTo x="22514" y="546"/>
                <wp:lineTo x="21389" y="-477"/>
                <wp:lineTo x="21286" y="-682"/>
                <wp:lineTo x="205" y="-682"/>
              </wp:wrapPolygon>
            </wp:wrapTight>
            <wp:docPr id="4" name="Рисунок 4" descr="d:\Users\Downloads\ChatGPT Image 10 янв. 2026 г., 17_46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d:\Users\Downloads\ChatGPT Image 10 янв. 2026 г., 17_46_1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1157" cy="60340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851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D5ADA"/>
    <w:multiLevelType w:val="multilevel"/>
    <w:tmpl w:val="06ED5A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01068B"/>
    <w:multiLevelType w:val="multilevel"/>
    <w:tmpl w:val="150106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64C125F"/>
    <w:multiLevelType w:val="multilevel"/>
    <w:tmpl w:val="164C125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B595BDB"/>
    <w:multiLevelType w:val="multilevel"/>
    <w:tmpl w:val="1B595B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F8032A0"/>
    <w:multiLevelType w:val="multilevel"/>
    <w:tmpl w:val="1F8032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04916D0"/>
    <w:multiLevelType w:val="multilevel"/>
    <w:tmpl w:val="304916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15B3D9A"/>
    <w:multiLevelType w:val="multilevel"/>
    <w:tmpl w:val="315B3D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C9A17DE"/>
    <w:multiLevelType w:val="multilevel"/>
    <w:tmpl w:val="3C9A17DE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41B04754"/>
    <w:multiLevelType w:val="multilevel"/>
    <w:tmpl w:val="41B047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44790B61"/>
    <w:multiLevelType w:val="multilevel"/>
    <w:tmpl w:val="44790B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492F537E"/>
    <w:multiLevelType w:val="multilevel"/>
    <w:tmpl w:val="492F537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4B693D11"/>
    <w:multiLevelType w:val="multilevel"/>
    <w:tmpl w:val="4B693D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4C9E01CA"/>
    <w:multiLevelType w:val="multilevel"/>
    <w:tmpl w:val="4C9E01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598D4348"/>
    <w:multiLevelType w:val="multilevel"/>
    <w:tmpl w:val="598D43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5BA3492E"/>
    <w:multiLevelType w:val="multilevel"/>
    <w:tmpl w:val="5BA3492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5EE11CE8"/>
    <w:multiLevelType w:val="multilevel"/>
    <w:tmpl w:val="5EE11CE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6DBD34CA"/>
    <w:multiLevelType w:val="multilevel"/>
    <w:tmpl w:val="6DBD34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73597362"/>
    <w:multiLevelType w:val="multilevel"/>
    <w:tmpl w:val="735973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7D8078C7"/>
    <w:multiLevelType w:val="multilevel"/>
    <w:tmpl w:val="7D8078C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7F3C0417"/>
    <w:multiLevelType w:val="multilevel"/>
    <w:tmpl w:val="7F3C04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0"/>
    <w:lvlOverride w:ilvl="0">
      <w:lvl w:ilvl="0" w:tentative="1">
        <w:start w:val="0"/>
        <w:numFmt w:val="lowerLetter"/>
        <w:lvlText w:val="%1."/>
        <w:lvlJc w:val="left"/>
      </w:lvl>
    </w:lvlOverride>
  </w:num>
  <w:num w:numId="2">
    <w:abstractNumId w:val="13"/>
  </w:num>
  <w:num w:numId="3">
    <w:abstractNumId w:val="15"/>
  </w:num>
  <w:num w:numId="4">
    <w:abstractNumId w:val="7"/>
  </w:num>
  <w:num w:numId="5">
    <w:abstractNumId w:val="14"/>
  </w:num>
  <w:num w:numId="6">
    <w:abstractNumId w:val="9"/>
  </w:num>
  <w:num w:numId="7">
    <w:abstractNumId w:val="16"/>
  </w:num>
  <w:num w:numId="8">
    <w:abstractNumId w:val="11"/>
  </w:num>
  <w:num w:numId="9">
    <w:abstractNumId w:val="12"/>
  </w:num>
  <w:num w:numId="10">
    <w:abstractNumId w:val="19"/>
  </w:num>
  <w:num w:numId="11">
    <w:abstractNumId w:val="3"/>
  </w:num>
  <w:num w:numId="12">
    <w:abstractNumId w:val="5"/>
  </w:num>
  <w:num w:numId="13">
    <w:abstractNumId w:val="0"/>
  </w:num>
  <w:num w:numId="14">
    <w:abstractNumId w:val="17"/>
  </w:num>
  <w:num w:numId="15">
    <w:abstractNumId w:val="6"/>
  </w:num>
  <w:num w:numId="16">
    <w:abstractNumId w:val="4"/>
  </w:num>
  <w:num w:numId="17">
    <w:abstractNumId w:val="8"/>
  </w:num>
  <w:num w:numId="18">
    <w:abstractNumId w:val="1"/>
  </w:num>
  <w:num w:numId="19">
    <w:abstractNumId w:val="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C0"/>
    <w:rsid w:val="00004174"/>
    <w:rsid w:val="00015F13"/>
    <w:rsid w:val="00032E4D"/>
    <w:rsid w:val="000372D6"/>
    <w:rsid w:val="000376C4"/>
    <w:rsid w:val="00053AA9"/>
    <w:rsid w:val="00054008"/>
    <w:rsid w:val="00060E76"/>
    <w:rsid w:val="00067FED"/>
    <w:rsid w:val="000771D2"/>
    <w:rsid w:val="00080922"/>
    <w:rsid w:val="000B4A0D"/>
    <w:rsid w:val="000B7C2C"/>
    <w:rsid w:val="000D0C38"/>
    <w:rsid w:val="000D7474"/>
    <w:rsid w:val="000F7D39"/>
    <w:rsid w:val="00103083"/>
    <w:rsid w:val="00104205"/>
    <w:rsid w:val="00120119"/>
    <w:rsid w:val="001223F6"/>
    <w:rsid w:val="00132E01"/>
    <w:rsid w:val="001754FB"/>
    <w:rsid w:val="001761BB"/>
    <w:rsid w:val="00185B8D"/>
    <w:rsid w:val="00195B08"/>
    <w:rsid w:val="001A04DB"/>
    <w:rsid w:val="001A7BC3"/>
    <w:rsid w:val="001B081D"/>
    <w:rsid w:val="001D220A"/>
    <w:rsid w:val="001D7E4A"/>
    <w:rsid w:val="00204D6F"/>
    <w:rsid w:val="002065EF"/>
    <w:rsid w:val="00211395"/>
    <w:rsid w:val="00225E84"/>
    <w:rsid w:val="002410B7"/>
    <w:rsid w:val="0024243F"/>
    <w:rsid w:val="0024366C"/>
    <w:rsid w:val="0024427B"/>
    <w:rsid w:val="00246E44"/>
    <w:rsid w:val="00252188"/>
    <w:rsid w:val="00254505"/>
    <w:rsid w:val="00254CE7"/>
    <w:rsid w:val="002725BD"/>
    <w:rsid w:val="00272B17"/>
    <w:rsid w:val="00275265"/>
    <w:rsid w:val="00297D2D"/>
    <w:rsid w:val="002A2329"/>
    <w:rsid w:val="002A514C"/>
    <w:rsid w:val="002B3640"/>
    <w:rsid w:val="002B7E45"/>
    <w:rsid w:val="002C1645"/>
    <w:rsid w:val="002D4ACF"/>
    <w:rsid w:val="002E51A3"/>
    <w:rsid w:val="002F76C5"/>
    <w:rsid w:val="003043EA"/>
    <w:rsid w:val="00331C65"/>
    <w:rsid w:val="00337E21"/>
    <w:rsid w:val="00341CB6"/>
    <w:rsid w:val="00360F48"/>
    <w:rsid w:val="00365970"/>
    <w:rsid w:val="00385E0C"/>
    <w:rsid w:val="003B1904"/>
    <w:rsid w:val="003B230D"/>
    <w:rsid w:val="003C014D"/>
    <w:rsid w:val="003D35D1"/>
    <w:rsid w:val="003D4AAD"/>
    <w:rsid w:val="003E1588"/>
    <w:rsid w:val="003E5067"/>
    <w:rsid w:val="003E785A"/>
    <w:rsid w:val="003F7769"/>
    <w:rsid w:val="004002A0"/>
    <w:rsid w:val="004151B3"/>
    <w:rsid w:val="004215AF"/>
    <w:rsid w:val="00444435"/>
    <w:rsid w:val="00451E22"/>
    <w:rsid w:val="00454947"/>
    <w:rsid w:val="00461691"/>
    <w:rsid w:val="0047098C"/>
    <w:rsid w:val="00473220"/>
    <w:rsid w:val="00491308"/>
    <w:rsid w:val="00491BC1"/>
    <w:rsid w:val="004A1615"/>
    <w:rsid w:val="004A54C8"/>
    <w:rsid w:val="004B2797"/>
    <w:rsid w:val="004B3EC2"/>
    <w:rsid w:val="004D568B"/>
    <w:rsid w:val="004D662D"/>
    <w:rsid w:val="004F1864"/>
    <w:rsid w:val="00501AF4"/>
    <w:rsid w:val="00511264"/>
    <w:rsid w:val="00511E10"/>
    <w:rsid w:val="005122D3"/>
    <w:rsid w:val="00514B6D"/>
    <w:rsid w:val="005239DB"/>
    <w:rsid w:val="00534AC5"/>
    <w:rsid w:val="00536A80"/>
    <w:rsid w:val="00537AF3"/>
    <w:rsid w:val="005409A6"/>
    <w:rsid w:val="00543AD9"/>
    <w:rsid w:val="005667C0"/>
    <w:rsid w:val="00567C9C"/>
    <w:rsid w:val="005722C4"/>
    <w:rsid w:val="00576189"/>
    <w:rsid w:val="00581431"/>
    <w:rsid w:val="005960F8"/>
    <w:rsid w:val="005A41D4"/>
    <w:rsid w:val="005B5D0D"/>
    <w:rsid w:val="005B7904"/>
    <w:rsid w:val="005C138A"/>
    <w:rsid w:val="005E029B"/>
    <w:rsid w:val="005E6146"/>
    <w:rsid w:val="005F628B"/>
    <w:rsid w:val="006033E7"/>
    <w:rsid w:val="00617BC2"/>
    <w:rsid w:val="00643545"/>
    <w:rsid w:val="0064594B"/>
    <w:rsid w:val="006554F0"/>
    <w:rsid w:val="006578EF"/>
    <w:rsid w:val="00677011"/>
    <w:rsid w:val="006A01CB"/>
    <w:rsid w:val="006B45B1"/>
    <w:rsid w:val="006C0B77"/>
    <w:rsid w:val="006C7E1F"/>
    <w:rsid w:val="006F0CA1"/>
    <w:rsid w:val="0070256C"/>
    <w:rsid w:val="00702DED"/>
    <w:rsid w:val="00713BA7"/>
    <w:rsid w:val="0072435D"/>
    <w:rsid w:val="007464BD"/>
    <w:rsid w:val="007468E2"/>
    <w:rsid w:val="0076566A"/>
    <w:rsid w:val="00771AFF"/>
    <w:rsid w:val="007914D2"/>
    <w:rsid w:val="007A5F8A"/>
    <w:rsid w:val="007B309A"/>
    <w:rsid w:val="007B6836"/>
    <w:rsid w:val="007D5460"/>
    <w:rsid w:val="007D7CED"/>
    <w:rsid w:val="00803E71"/>
    <w:rsid w:val="0081074C"/>
    <w:rsid w:val="008224AD"/>
    <w:rsid w:val="008242FF"/>
    <w:rsid w:val="00826C07"/>
    <w:rsid w:val="00827306"/>
    <w:rsid w:val="00837D5B"/>
    <w:rsid w:val="00843BBB"/>
    <w:rsid w:val="00844A15"/>
    <w:rsid w:val="00851B09"/>
    <w:rsid w:val="008531E2"/>
    <w:rsid w:val="00863E2B"/>
    <w:rsid w:val="00870751"/>
    <w:rsid w:val="00872D3A"/>
    <w:rsid w:val="008809E3"/>
    <w:rsid w:val="008846ED"/>
    <w:rsid w:val="008B4BB1"/>
    <w:rsid w:val="008C0861"/>
    <w:rsid w:val="008C2B0E"/>
    <w:rsid w:val="008C4EE6"/>
    <w:rsid w:val="008D11DC"/>
    <w:rsid w:val="008E05C2"/>
    <w:rsid w:val="008E368A"/>
    <w:rsid w:val="008F0BF1"/>
    <w:rsid w:val="00903948"/>
    <w:rsid w:val="009156ED"/>
    <w:rsid w:val="009164C6"/>
    <w:rsid w:val="00922C48"/>
    <w:rsid w:val="009403C4"/>
    <w:rsid w:val="00950FEC"/>
    <w:rsid w:val="0096255A"/>
    <w:rsid w:val="00967DEE"/>
    <w:rsid w:val="00972439"/>
    <w:rsid w:val="009817C2"/>
    <w:rsid w:val="009948D1"/>
    <w:rsid w:val="009A7F59"/>
    <w:rsid w:val="009B04FA"/>
    <w:rsid w:val="009B1202"/>
    <w:rsid w:val="009B317D"/>
    <w:rsid w:val="009C12DA"/>
    <w:rsid w:val="009D5277"/>
    <w:rsid w:val="009D7B8D"/>
    <w:rsid w:val="009E55F9"/>
    <w:rsid w:val="00A06E53"/>
    <w:rsid w:val="00A271C0"/>
    <w:rsid w:val="00A520E0"/>
    <w:rsid w:val="00A743B7"/>
    <w:rsid w:val="00A7577B"/>
    <w:rsid w:val="00A8528F"/>
    <w:rsid w:val="00A86F9B"/>
    <w:rsid w:val="00A96C20"/>
    <w:rsid w:val="00AB0918"/>
    <w:rsid w:val="00AE22C0"/>
    <w:rsid w:val="00AE5B8A"/>
    <w:rsid w:val="00AF1133"/>
    <w:rsid w:val="00B004BF"/>
    <w:rsid w:val="00B019EA"/>
    <w:rsid w:val="00B07AC8"/>
    <w:rsid w:val="00B12E4F"/>
    <w:rsid w:val="00B2264E"/>
    <w:rsid w:val="00B2556B"/>
    <w:rsid w:val="00B44C26"/>
    <w:rsid w:val="00B46C61"/>
    <w:rsid w:val="00B533C0"/>
    <w:rsid w:val="00B74BE9"/>
    <w:rsid w:val="00B915B7"/>
    <w:rsid w:val="00B94F39"/>
    <w:rsid w:val="00B95A96"/>
    <w:rsid w:val="00BA2ACC"/>
    <w:rsid w:val="00BB27DB"/>
    <w:rsid w:val="00BD2B0F"/>
    <w:rsid w:val="00BE2549"/>
    <w:rsid w:val="00BE3430"/>
    <w:rsid w:val="00BE3C3B"/>
    <w:rsid w:val="00C02AAD"/>
    <w:rsid w:val="00C03A35"/>
    <w:rsid w:val="00C04985"/>
    <w:rsid w:val="00C17A99"/>
    <w:rsid w:val="00C230C8"/>
    <w:rsid w:val="00C2522B"/>
    <w:rsid w:val="00C300ED"/>
    <w:rsid w:val="00C32259"/>
    <w:rsid w:val="00C42A67"/>
    <w:rsid w:val="00C441E4"/>
    <w:rsid w:val="00C44B5E"/>
    <w:rsid w:val="00C51105"/>
    <w:rsid w:val="00C67DEB"/>
    <w:rsid w:val="00C71022"/>
    <w:rsid w:val="00CA3E39"/>
    <w:rsid w:val="00CA5C28"/>
    <w:rsid w:val="00CB0ACF"/>
    <w:rsid w:val="00CB4903"/>
    <w:rsid w:val="00CC34B3"/>
    <w:rsid w:val="00CF3A04"/>
    <w:rsid w:val="00CF474E"/>
    <w:rsid w:val="00D01336"/>
    <w:rsid w:val="00D21DF6"/>
    <w:rsid w:val="00D373AC"/>
    <w:rsid w:val="00D37DB3"/>
    <w:rsid w:val="00D4012A"/>
    <w:rsid w:val="00D73A6D"/>
    <w:rsid w:val="00D85C66"/>
    <w:rsid w:val="00DB15E8"/>
    <w:rsid w:val="00DB5256"/>
    <w:rsid w:val="00DB5639"/>
    <w:rsid w:val="00DC65F9"/>
    <w:rsid w:val="00DD11C7"/>
    <w:rsid w:val="00DD1FE5"/>
    <w:rsid w:val="00DD2389"/>
    <w:rsid w:val="00DF1692"/>
    <w:rsid w:val="00DF32BD"/>
    <w:rsid w:val="00E00EFE"/>
    <w:rsid w:val="00E03D75"/>
    <w:rsid w:val="00E04628"/>
    <w:rsid w:val="00E4634D"/>
    <w:rsid w:val="00E469FB"/>
    <w:rsid w:val="00E5284D"/>
    <w:rsid w:val="00E70C65"/>
    <w:rsid w:val="00E815DD"/>
    <w:rsid w:val="00EA59DF"/>
    <w:rsid w:val="00EA791B"/>
    <w:rsid w:val="00EC124A"/>
    <w:rsid w:val="00EC45FC"/>
    <w:rsid w:val="00ED15B8"/>
    <w:rsid w:val="00ED1FD0"/>
    <w:rsid w:val="00ED6BF5"/>
    <w:rsid w:val="00EE270C"/>
    <w:rsid w:val="00EE4070"/>
    <w:rsid w:val="00EF15BF"/>
    <w:rsid w:val="00EF66BF"/>
    <w:rsid w:val="00F0636F"/>
    <w:rsid w:val="00F12C76"/>
    <w:rsid w:val="00F16E42"/>
    <w:rsid w:val="00F244D0"/>
    <w:rsid w:val="00F25DA4"/>
    <w:rsid w:val="00F30CC0"/>
    <w:rsid w:val="00F36445"/>
    <w:rsid w:val="00F51E2C"/>
    <w:rsid w:val="00F631F6"/>
    <w:rsid w:val="00F7554A"/>
    <w:rsid w:val="00F826C1"/>
    <w:rsid w:val="00F93319"/>
    <w:rsid w:val="00F94ABE"/>
    <w:rsid w:val="00FA0235"/>
    <w:rsid w:val="00FA2FD1"/>
    <w:rsid w:val="00FA5265"/>
    <w:rsid w:val="00FA7B67"/>
    <w:rsid w:val="00FB4152"/>
    <w:rsid w:val="00FB46D3"/>
    <w:rsid w:val="00FB5717"/>
    <w:rsid w:val="00FE0F9E"/>
    <w:rsid w:val="00FF6767"/>
    <w:rsid w:val="76C0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SimSu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SimSun" w:asciiTheme="minorHAnsi" w:hAnsi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3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5">
    <w:name w:val="heading 4"/>
    <w:basedOn w:val="1"/>
    <w:next w:val="1"/>
    <w:link w:val="17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>
    <w:name w:val="Strong"/>
    <w:basedOn w:val="6"/>
    <w:qFormat/>
    <w:uiPriority w:val="22"/>
    <w:rPr>
      <w:b/>
      <w:bCs/>
    </w:rPr>
  </w:style>
  <w:style w:type="table" w:styleId="12">
    <w:name w:val="Table Grid"/>
    <w:basedOn w:val="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Заголовок 1 Знак"/>
    <w:basedOn w:val="6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16">
    <w:name w:val="Заголовок 2 Знак"/>
    <w:basedOn w:val="6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17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18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F45AF-DBDF-4688-83FD-E45A7AB30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1378</Words>
  <Characters>7856</Characters>
  <Lines>65</Lines>
  <Paragraphs>18</Paragraphs>
  <TotalTime>2021</TotalTime>
  <ScaleCrop>false</ScaleCrop>
  <LinksUpToDate>false</LinksUpToDate>
  <CharactersWithSpaces>9216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2025-12-08T12:58:00Z</dcterms:created>
  <dc:creator>User</dc:creator>
  <cp:lastModifiedBy>Lilia</cp:lastModifiedBy>
  <dcterms:modified xsi:type="dcterms:W3CDTF">2026-01-10T19:09:09Z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E948C7D37D494CB4AA4B50CF69F1B044_13</vt:lpwstr>
  </property>
</Properties>
</file>