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11010"/>
        </w:tabs>
        <w:spacing w:after="0" w:line="276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PROIECT DE ACTIVITATE INTEGRATĂ</w:t>
      </w:r>
    </w:p>
    <w:p w:rsidR="00000000" w:rsidDel="00000000" w:rsidP="00000000" w:rsidRDefault="00000000" w:rsidRPr="00000000" w14:paraId="00000002">
      <w:pPr>
        <w:tabs>
          <w:tab w:val="left" w:leader="none" w:pos="11010"/>
        </w:tabs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Instituția: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Educator: </w:t>
      </w:r>
    </w:p>
    <w:p w:rsidR="00000000" w:rsidDel="00000000" w:rsidP="00000000" w:rsidRDefault="00000000" w:rsidRPr="00000000" w14:paraId="00000004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Grupa: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mică (2-3 ani)</w:t>
      </w:r>
    </w:p>
    <w:p w:rsidR="00000000" w:rsidDel="00000000" w:rsidP="00000000" w:rsidRDefault="00000000" w:rsidRPr="00000000" w14:paraId="00000005">
      <w:pPr>
        <w:spacing w:after="0"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Tema globală: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Eu și ceilalți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Tema proiectului tematic: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Descoperim lumea celor mari</w:t>
      </w:r>
    </w:p>
    <w:p w:rsidR="00000000" w:rsidDel="00000000" w:rsidP="00000000" w:rsidRDefault="00000000" w:rsidRPr="00000000" w14:paraId="00000007">
      <w:pPr>
        <w:spacing w:after="0" w:line="276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ema zilei: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Micul frizer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Tipul de activitate: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integrată</w:t>
      </w:r>
    </w:p>
    <w:p w:rsidR="00000000" w:rsidDel="00000000" w:rsidP="00000000" w:rsidRDefault="00000000" w:rsidRPr="00000000" w14:paraId="00000009">
      <w:pPr>
        <w:spacing w:after="0"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Timpul recomandat: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15-20 minute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Domeniile de activitate:</w:t>
      </w:r>
    </w:p>
    <w:p w:rsidR="00000000" w:rsidDel="00000000" w:rsidP="00000000" w:rsidRDefault="00000000" w:rsidRPr="00000000" w14:paraId="0000000B">
      <w:pPr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Limbaj și comunicare</w:t>
      </w:r>
    </w:p>
    <w:p w:rsidR="00000000" w:rsidDel="00000000" w:rsidP="00000000" w:rsidRDefault="00000000" w:rsidRPr="00000000" w14:paraId="0000000C">
      <w:pPr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Eu, familia și societatea</w:t>
      </w:r>
    </w:p>
    <w:p w:rsidR="00000000" w:rsidDel="00000000" w:rsidP="00000000" w:rsidRDefault="00000000" w:rsidRPr="00000000" w14:paraId="0000000D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Dimensiunile domeniilor de activitate: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Educație pentru limbaj și comunicare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Dezvoltarea personală</w:t>
      </w:r>
    </w:p>
    <w:p w:rsidR="00000000" w:rsidDel="00000000" w:rsidP="00000000" w:rsidRDefault="00000000" w:rsidRPr="00000000" w14:paraId="00000010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Unități de competență: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76" w:lineRule="auto"/>
        <w:ind w:firstLine="709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DLC 2.2. Repetarea/ formularea răspunsurilor simple sau în baza unor materiale prezentate (imagini, filme animate, etc.).</w:t>
      </w:r>
    </w:p>
    <w:p w:rsidR="00000000" w:rsidDel="00000000" w:rsidP="00000000" w:rsidRDefault="00000000" w:rsidRPr="00000000" w14:paraId="00000012">
      <w:pPr>
        <w:spacing w:after="0" w:line="276" w:lineRule="auto"/>
        <w:ind w:firstLine="709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DP 1.2. Identificarea unor obiecte din mediu în raport cu propriile posibilități. </w:t>
      </w:r>
    </w:p>
    <w:p w:rsidR="00000000" w:rsidDel="00000000" w:rsidP="00000000" w:rsidRDefault="00000000" w:rsidRPr="00000000" w14:paraId="00000013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Obiective operaționale: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 sfârșitul activității, copiii vor fi capabili:</w:t>
      </w:r>
    </w:p>
    <w:p w:rsidR="00000000" w:rsidDel="00000000" w:rsidP="00000000" w:rsidRDefault="00000000" w:rsidRPr="00000000" w14:paraId="00000015">
      <w:pPr>
        <w:spacing w:after="0" w:line="276" w:lineRule="auto"/>
        <w:ind w:firstLine="709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cognitive:</w:t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7"/>
          <w:tab w:val="left" w:leader="none" w:pos="993"/>
        </w:tabs>
        <w:spacing w:after="0" w:line="276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Să recunoască și să numească, cu sprijin, obiecte din imagini legate de meseria de frizer;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20" w:firstLine="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psihomotorii:</w:t>
      </w:r>
    </w:p>
    <w:p w:rsidR="00000000" w:rsidDel="00000000" w:rsidP="00000000" w:rsidRDefault="00000000" w:rsidRPr="00000000" w14:paraId="00000018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să selecteze obiectele specifice îngrijirii părului folosite de către frizer;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20" w:firstLine="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socioafective:</w:t>
      </w:r>
    </w:p>
    <w:p w:rsidR="00000000" w:rsidDel="00000000" w:rsidP="00000000" w:rsidRDefault="00000000" w:rsidRPr="00000000" w14:paraId="0000001A">
      <w:pPr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Să participe activ, cu bucurie și curiozitate, la activitate.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Strategii didactice: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76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Metode și procedee didactice: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conversaţia, demonstraţia, explicaţia, exerciţiul, Metoda Turul galeriei. </w:t>
      </w:r>
    </w:p>
    <w:p w:rsidR="00000000" w:rsidDel="00000000" w:rsidP="00000000" w:rsidRDefault="00000000" w:rsidRPr="00000000" w14:paraId="0000001D">
      <w:pPr>
        <w:spacing w:after="0" w:line="276" w:lineRule="auto"/>
        <w:ind w:firstLine="720"/>
        <w:jc w:val="both"/>
        <w:rPr>
          <w:rFonts w:ascii="Times New Roman" w:cs="Times New Roman" w:eastAsia="Times New Roman" w:hAnsi="Times New Roman"/>
          <w:color w:val="ff0000"/>
          <w:sz w:val="24"/>
          <w:szCs w:val="24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Mijloace didactice: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cutii, instrumente pentru frezer,  păpușă, fișe de lucru, fișă de lucru, pieptene, uscător de păr, șorț, foarfece jucărie, imaginea frizerului.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76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Bibliografie: </w:t>
      </w:r>
    </w:p>
    <w:p w:rsidR="00000000" w:rsidDel="00000000" w:rsidP="00000000" w:rsidRDefault="00000000" w:rsidRPr="00000000" w14:paraId="0000001F">
      <w:pPr>
        <w:numPr>
          <w:ilvl w:val="0"/>
          <w:numId w:val="14"/>
        </w:numPr>
        <w:spacing w:after="0" w:line="276" w:lineRule="auto"/>
        <w:ind w:left="862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Curriculum pentru educație timpurie.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Chișinău: Ed.  Lyceum, 2019. 128 p. ISBN 978-9975-3285-7-9 [online] [citat 28.10.2023]. Disponibil: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 </w:t>
        </w:r>
      </w:hyperlink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563c1"/>
            <w:sz w:val="24"/>
            <w:szCs w:val="24"/>
            <w:u w:val="single"/>
            <w:rtl w:val="0"/>
          </w:rPr>
          <w:t xml:space="preserve">https://mecc.gov.md/sites/default/files/curriculum_pentru_educatia_timpurie_tipar.pdf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4"/>
        </w:numPr>
        <w:spacing w:after="0" w:line="276" w:lineRule="auto"/>
        <w:ind w:left="862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Standarde de învăţare şi dezvoltare a copilului de la naştere până la 7 ani: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varianta revăzută/dezvoltată. Chișinău: Ed. Lyceum, 2019. 92 p. ISBN 978-9975-3285-6-2 [online] [citat 28.10.2023]. Disponibil: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 </w:t>
        </w:r>
      </w:hyperlink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0563c1"/>
            <w:sz w:val="24"/>
            <w:szCs w:val="24"/>
            <w:u w:val="single"/>
            <w:rtl w:val="0"/>
          </w:rPr>
          <w:t xml:space="preserve">https://mecc.gov.md/sites/default/files/standardele_de_invatare_tipar.pd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76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Webografie:</w:t>
      </w:r>
    </w:p>
    <w:p w:rsidR="00000000" w:rsidDel="00000000" w:rsidP="00000000" w:rsidRDefault="00000000" w:rsidRPr="00000000" w14:paraId="00000022">
      <w:pPr>
        <w:numPr>
          <w:ilvl w:val="0"/>
          <w:numId w:val="10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hyperlink r:id="rId11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www.pinterest.com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3">
      <w:pPr>
        <w:numPr>
          <w:ilvl w:val="0"/>
          <w:numId w:val="10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  <w:sectPr>
          <w:pgSz w:h="16838" w:w="11906" w:orient="portrait"/>
          <w:pgMar w:bottom="720" w:top="720" w:left="720" w:right="720" w:header="708" w:footer="708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www. didactic.ro </w:t>
      </w:r>
    </w:p>
    <w:p w:rsidR="00000000" w:rsidDel="00000000" w:rsidP="00000000" w:rsidRDefault="00000000" w:rsidRPr="00000000" w14:paraId="00000024">
      <w:pPr>
        <w:widowControl w:val="0"/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76" w:lineRule="auto"/>
        <w:ind w:left="720" w:firstLine="0"/>
        <w:rPr>
          <w:rFonts w:ascii="Times New Roman" w:cs="Times New Roman" w:eastAsia="Times New Roman" w:hAnsi="Times New Roman"/>
          <w:b w:val="1"/>
          <w:sz w:val="24"/>
          <w:szCs w:val="24"/>
        </w:rPr>
        <w:sectPr>
          <w:type w:val="nextPage"/>
          <w:pgSz w:h="11906" w:w="16838" w:orient="landscape"/>
          <w:pgMar w:bottom="280" w:top="1340" w:left="992" w:right="992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76" w:lineRule="auto"/>
        <w:ind w:left="360" w:right="-429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76" w:lineRule="auto"/>
        <w:ind w:left="360" w:right="-429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DESFĂȘURAREA ACTIVITĂȚII </w:t>
      </w:r>
    </w:p>
    <w:p w:rsidR="00000000" w:rsidDel="00000000" w:rsidP="00000000" w:rsidRDefault="00000000" w:rsidRPr="00000000" w14:paraId="00000028">
      <w:pPr>
        <w:spacing w:after="0" w:line="276" w:lineRule="auto"/>
        <w:ind w:left="360" w:right="-429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05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07"/>
        <w:gridCol w:w="5651"/>
        <w:gridCol w:w="1826"/>
        <w:gridCol w:w="2055"/>
        <w:gridCol w:w="1831"/>
        <w:gridCol w:w="1588"/>
        <w:tblGridChange w:id="0">
          <w:tblGrid>
            <w:gridCol w:w="2107"/>
            <w:gridCol w:w="5651"/>
            <w:gridCol w:w="1826"/>
            <w:gridCol w:w="2055"/>
            <w:gridCol w:w="1831"/>
            <w:gridCol w:w="1588"/>
          </w:tblGrid>
        </w:tblGridChange>
      </w:tblGrid>
      <w:tr>
        <w:trPr>
          <w:cantSplit w:val="0"/>
          <w:trHeight w:val="38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Etapele activității</w:t>
            </w:r>
          </w:p>
          <w:p w:rsidR="00000000" w:rsidDel="00000000" w:rsidP="00000000" w:rsidRDefault="00000000" w:rsidRPr="00000000" w14:paraId="0000002B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Conținutul activității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Strategii didactice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Evaluarea </w:t>
            </w:r>
          </w:p>
          <w:p w:rsidR="00000000" w:rsidDel="00000000" w:rsidP="00000000" w:rsidRDefault="00000000" w:rsidRPr="00000000" w14:paraId="00000032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(indicatorii SÎDC)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Forma de organizare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Metode și procedee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Mijloace didactice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5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256"/>
                <w:tab w:val="left" w:leader="none" w:pos="475"/>
              </w:tabs>
              <w:spacing w:after="0" w:line="276" w:lineRule="auto"/>
              <w:ind w:hanging="72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Evocarea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spacing w:after="0" w:line="276" w:lineRule="auto"/>
              <w:ind w:left="49" w:firstLine="0"/>
              <w:jc w:val="both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Salutul de dimineață. </w:t>
            </w:r>
          </w:p>
          <w:p w:rsidR="00000000" w:rsidDel="00000000" w:rsidP="00000000" w:rsidRDefault="00000000" w:rsidRPr="00000000" w14:paraId="0000003D">
            <w:pPr>
              <w:spacing w:after="0" w:line="276" w:lineRule="auto"/>
              <w:ind w:left="49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Bună dimineața, soare strălucitor, </w:t>
            </w:r>
          </w:p>
          <w:p w:rsidR="00000000" w:rsidDel="00000000" w:rsidP="00000000" w:rsidRDefault="00000000" w:rsidRPr="00000000" w14:paraId="0000003E">
            <w:pPr>
              <w:spacing w:after="0" w:line="276" w:lineRule="auto"/>
              <w:ind w:left="49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Hai să începem ziua, cu zâmbet jucăuș și dor! </w:t>
            </w:r>
          </w:p>
          <w:p w:rsidR="00000000" w:rsidDel="00000000" w:rsidP="00000000" w:rsidRDefault="00000000" w:rsidRPr="00000000" w14:paraId="0000003F">
            <w:pPr>
              <w:spacing w:after="0" w:line="276" w:lineRule="auto"/>
              <w:ind w:left="49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Puișori micuți, flori și bucurie, </w:t>
            </w:r>
          </w:p>
          <w:p w:rsidR="00000000" w:rsidDel="00000000" w:rsidP="00000000" w:rsidRDefault="00000000" w:rsidRPr="00000000" w14:paraId="00000040">
            <w:pPr>
              <w:spacing w:after="0" w:line="276" w:lineRule="auto"/>
              <w:ind w:left="49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Bună dimineața, lumea-i o magie!</w:t>
            </w:r>
          </w:p>
          <w:p w:rsidR="00000000" w:rsidDel="00000000" w:rsidP="00000000" w:rsidRDefault="00000000" w:rsidRPr="00000000" w14:paraId="00000041">
            <w:pPr>
              <w:spacing w:after="0" w:line="276" w:lineRule="auto"/>
              <w:ind w:left="49" w:firstLine="0"/>
              <w:jc w:val="both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after="0" w:line="276" w:lineRule="auto"/>
              <w:ind w:left="49" w:firstLine="0"/>
              <w:jc w:val="both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Momentul de surpriză: Salonul magic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after="0" w:line="276" w:lineRule="auto"/>
              <w:ind w:left="49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Voi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pregăti din timp un colț al grupei decorat ca un salon de frizerie. În cutii speciale sau pungi colorate, voi ascunde „instrumentele magice ale frizerului” (pieptene jucărie, o perie specială, bentițe colorate, uscător de păr jucărie). Fiecare copil va veni pe rând pe „scaunul frizerului” și va extrage câte un obiect, încercând să imite aranjarea părului la păpușă. </w:t>
            </w:r>
          </w:p>
          <w:p w:rsidR="00000000" w:rsidDel="00000000" w:rsidP="00000000" w:rsidRDefault="00000000" w:rsidRPr="00000000" w14:paraId="00000044">
            <w:pPr>
              <w:spacing w:after="0" w:line="276" w:lineRule="auto"/>
              <w:ind w:left="49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tabs>
                <w:tab w:val="left" w:leader="none" w:pos="918"/>
              </w:tabs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Frontal</w:t>
            </w:r>
          </w:p>
          <w:p w:rsidR="00000000" w:rsidDel="00000000" w:rsidP="00000000" w:rsidRDefault="00000000" w:rsidRPr="00000000" w14:paraId="00000046">
            <w:pPr>
              <w:tabs>
                <w:tab w:val="left" w:leader="none" w:pos="918"/>
              </w:tabs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tabs>
                <w:tab w:val="left" w:leader="none" w:pos="918"/>
              </w:tabs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tabs>
                <w:tab w:val="left" w:leader="none" w:pos="918"/>
              </w:tabs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tabs>
                <w:tab w:val="left" w:leader="none" w:pos="918"/>
              </w:tabs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tabs>
                <w:tab w:val="left" w:leader="none" w:pos="918"/>
              </w:tabs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tabs>
                <w:tab w:val="left" w:leader="none" w:pos="918"/>
              </w:tabs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Frontal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tabs>
                <w:tab w:val="left" w:leader="none" w:pos="1059"/>
              </w:tabs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tabs>
                <w:tab w:val="left" w:leader="none" w:pos="1059"/>
              </w:tabs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tabs>
                <w:tab w:val="left" w:leader="none" w:pos="1059"/>
              </w:tabs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tabs>
                <w:tab w:val="left" w:leader="none" w:pos="1059"/>
              </w:tabs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tabs>
                <w:tab w:val="left" w:leader="none" w:pos="1059"/>
              </w:tabs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tabs>
                <w:tab w:val="left" w:leader="none" w:pos="1059"/>
              </w:tabs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tabs>
                <w:tab w:val="left" w:leader="none" w:pos="1059"/>
              </w:tabs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Conversația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tabs>
                <w:tab w:val="left" w:leader="none" w:pos="918"/>
              </w:tabs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tabs>
                <w:tab w:val="left" w:leader="none" w:pos="918"/>
              </w:tabs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tabs>
                <w:tab w:val="left" w:leader="none" w:pos="918"/>
              </w:tabs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tabs>
                <w:tab w:val="left" w:leader="none" w:pos="918"/>
              </w:tabs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tabs>
                <w:tab w:val="left" w:leader="none" w:pos="918"/>
              </w:tabs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tabs>
                <w:tab w:val="left" w:leader="none" w:pos="918"/>
              </w:tabs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tabs>
                <w:tab w:val="left" w:leader="none" w:pos="918"/>
              </w:tabs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tabs>
                <w:tab w:val="left" w:leader="none" w:pos="918"/>
              </w:tabs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tabs>
                <w:tab w:val="left" w:leader="none" w:pos="918"/>
              </w:tabs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tabs>
                <w:tab w:val="left" w:leader="none" w:pos="918"/>
              </w:tabs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Cutii</w:t>
            </w:r>
          </w:p>
          <w:p w:rsidR="00000000" w:rsidDel="00000000" w:rsidP="00000000" w:rsidRDefault="00000000" w:rsidRPr="00000000" w14:paraId="0000005D">
            <w:pPr>
              <w:tabs>
                <w:tab w:val="left" w:leader="none" w:pos="918"/>
              </w:tabs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Instrumete pentru frezer</w:t>
            </w:r>
          </w:p>
          <w:p w:rsidR="00000000" w:rsidDel="00000000" w:rsidP="00000000" w:rsidRDefault="00000000" w:rsidRPr="00000000" w14:paraId="0000005E">
            <w:pPr>
              <w:tabs>
                <w:tab w:val="left" w:leader="none" w:pos="918"/>
              </w:tabs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Păpușă</w:t>
            </w:r>
          </w:p>
          <w:p w:rsidR="00000000" w:rsidDel="00000000" w:rsidP="00000000" w:rsidRDefault="00000000" w:rsidRPr="00000000" w14:paraId="0000005F">
            <w:pPr>
              <w:tabs>
                <w:tab w:val="left" w:leader="none" w:pos="918"/>
              </w:tabs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DLC</w:t>
            </w:r>
          </w:p>
          <w:p w:rsidR="00000000" w:rsidDel="00000000" w:rsidP="00000000" w:rsidRDefault="00000000" w:rsidRPr="00000000" w14:paraId="00000062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Indicator 374</w:t>
            </w:r>
          </w:p>
          <w:p w:rsidR="00000000" w:rsidDel="00000000" w:rsidP="00000000" w:rsidRDefault="00000000" w:rsidRPr="00000000" w14:paraId="00000063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DPES Indivator 242</w:t>
            </w:r>
          </w:p>
        </w:tc>
      </w:tr>
      <w:tr>
        <w:trPr>
          <w:cantSplit w:val="0"/>
          <w:trHeight w:val="9808.56445312500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Realizarea sensului</w:t>
            </w:r>
          </w:p>
          <w:p w:rsidR="00000000" w:rsidDel="00000000" w:rsidP="00000000" w:rsidRDefault="00000000" w:rsidRPr="00000000" w14:paraId="0000006F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46"/>
              </w:tabs>
              <w:spacing w:after="0" w:line="276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Voi vreți să fiți mici frizeri?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24"/>
                <w:szCs w:val="24"/>
                <w:rtl w:val="0"/>
              </w:rPr>
              <w:t xml:space="preserve">(Da!)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2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46"/>
              </w:tabs>
              <w:spacing w:after="0" w:line="276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Foarte bine! Ce face un frizer? Știe cineva?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(Frezează părul! Pieptănă!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73">
            <w:pPr>
              <w:numPr>
                <w:ilvl w:val="0"/>
                <w:numId w:val="6"/>
              </w:numPr>
              <w:tabs>
                <w:tab w:val="left" w:leader="none" w:pos="346"/>
              </w:tabs>
              <w:spacing w:after="0" w:line="240" w:lineRule="auto"/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Ce instrumente folosește frizerul ca să frezeze părul?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Foarfece, pieptene)</w:t>
            </w:r>
          </w:p>
          <w:p w:rsidR="00000000" w:rsidDel="00000000" w:rsidP="00000000" w:rsidRDefault="00000000" w:rsidRPr="00000000" w14:paraId="00000074">
            <w:pPr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46"/>
              </w:tabs>
              <w:spacing w:after="0" w:line="276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Exact! Frizerii folosesc piepteni, foarfece și perii. </w:t>
            </w:r>
          </w:p>
          <w:p w:rsidR="00000000" w:rsidDel="00000000" w:rsidP="00000000" w:rsidRDefault="00000000" w:rsidRPr="00000000" w14:paraId="00000075">
            <w:pPr>
              <w:tabs>
                <w:tab w:val="left" w:leader="none" w:pos="346"/>
              </w:tabs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Voi scoate un pieptene jucărie, foarfece sau o perie colorată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 </w:t>
            </w:r>
          </w:p>
          <w:p w:rsidR="00000000" w:rsidDel="00000000" w:rsidP="00000000" w:rsidRDefault="00000000" w:rsidRPr="00000000" w14:paraId="00000076">
            <w:pPr>
              <w:numPr>
                <w:ilvl w:val="0"/>
                <w:numId w:val="12"/>
              </w:numPr>
              <w:tabs>
                <w:tab w:val="left" w:leader="none" w:pos="346"/>
              </w:tabs>
              <w:spacing w:after="0" w:line="276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Acest pieptene vă ajută să creați coafuri minunate. </w:t>
            </w:r>
          </w:p>
          <w:p w:rsidR="00000000" w:rsidDel="00000000" w:rsidP="00000000" w:rsidRDefault="00000000" w:rsidRPr="00000000" w14:paraId="00000077">
            <w:pPr>
              <w:numPr>
                <w:ilvl w:val="0"/>
                <w:numId w:val="12"/>
              </w:numPr>
              <w:tabs>
                <w:tab w:val="left" w:leader="none" w:pos="346"/>
              </w:tabs>
              <w:spacing w:after="0" w:line="276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Vouă cum vă place să aveți părul? Pieptănat, cu fundițe sau liber?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(Pieptănat, îngrijit)</w:t>
            </w:r>
          </w:p>
          <w:p w:rsidR="00000000" w:rsidDel="00000000" w:rsidP="00000000" w:rsidRDefault="00000000" w:rsidRPr="00000000" w14:paraId="00000078">
            <w:pPr>
              <w:numPr>
                <w:ilvl w:val="0"/>
                <w:numId w:val="12"/>
              </w:numPr>
              <w:tabs>
                <w:tab w:val="left" w:leader="none" w:pos="346"/>
              </w:tabs>
              <w:spacing w:after="0" w:line="276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Ați fost vreodată la frizerie?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(Da)</w:t>
            </w:r>
          </w:p>
          <w:p w:rsidR="00000000" w:rsidDel="00000000" w:rsidP="00000000" w:rsidRDefault="00000000" w:rsidRPr="00000000" w14:paraId="00000079">
            <w:pPr>
              <w:numPr>
                <w:ilvl w:val="0"/>
                <w:numId w:val="12"/>
              </w:numPr>
              <w:tabs>
                <w:tab w:val="left" w:leader="none" w:pos="346"/>
              </w:tabs>
              <w:spacing w:after="0" w:line="276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V-a plăcut acolo?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(Da)</w:t>
            </w:r>
          </w:p>
          <w:p w:rsidR="00000000" w:rsidDel="00000000" w:rsidP="00000000" w:rsidRDefault="00000000" w:rsidRPr="00000000" w14:paraId="0000007A">
            <w:pPr>
              <w:numPr>
                <w:ilvl w:val="0"/>
                <w:numId w:val="12"/>
              </w:numPr>
              <w:tabs>
                <w:tab w:val="left" w:leader="none" w:pos="346"/>
              </w:tabs>
              <w:spacing w:after="0" w:line="276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Ați fost niște frizeri minunați astăzi! Acum, fiecare dintre voi este un mic expert în coafuri!</w:t>
            </w:r>
          </w:p>
          <w:p w:rsidR="00000000" w:rsidDel="00000000" w:rsidP="00000000" w:rsidRDefault="00000000" w:rsidRPr="00000000" w14:paraId="0000007B">
            <w:pPr>
              <w:tabs>
                <w:tab w:val="left" w:leader="none" w:pos="256"/>
                <w:tab w:val="left" w:leader="none" w:pos="475"/>
              </w:tabs>
              <w:spacing w:after="0" w:line="276" w:lineRule="auto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tabs>
                <w:tab w:val="left" w:leader="none" w:pos="256"/>
                <w:tab w:val="left" w:leader="none" w:pos="475"/>
              </w:tabs>
              <w:spacing w:after="0" w:line="276" w:lineRule="auto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Tranziția către centrele de activitate: </w:t>
            </w:r>
          </w:p>
          <w:p w:rsidR="00000000" w:rsidDel="00000000" w:rsidP="00000000" w:rsidRDefault="00000000" w:rsidRPr="00000000" w14:paraId="0000007D">
            <w:pPr>
              <w:tabs>
                <w:tab w:val="left" w:leader="none" w:pos="256"/>
                <w:tab w:val="left" w:leader="none" w:pos="475"/>
              </w:tabs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Toți vioi, toți vioi, ne-ndreptăm spre centre noi.</w:t>
            </w:r>
          </w:p>
          <w:p w:rsidR="00000000" w:rsidDel="00000000" w:rsidP="00000000" w:rsidRDefault="00000000" w:rsidRPr="00000000" w14:paraId="0000007E">
            <w:pPr>
              <w:spacing w:after="0" w:line="276" w:lineRule="auto"/>
              <w:rPr>
                <w:rFonts w:ascii="Times New Roman" w:cs="Times New Roman" w:eastAsia="Times New Roman" w:hAnsi="Times New Roman"/>
                <w:i w:val="1"/>
                <w:color w:val="212529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212529"/>
                <w:sz w:val="24"/>
                <w:szCs w:val="24"/>
                <w:rtl w:val="0"/>
              </w:rPr>
              <w:t xml:space="preserve">Copii sunt încurajați și motivați să meargă la centrele de interes.</w:t>
            </w:r>
          </w:p>
          <w:p w:rsidR="00000000" w:rsidDel="00000000" w:rsidP="00000000" w:rsidRDefault="00000000" w:rsidRPr="00000000" w14:paraId="0000007F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Actvitatea în centrele de interes</w:t>
            </w:r>
          </w:p>
          <w:p w:rsidR="00000000" w:rsidDel="00000000" w:rsidP="00000000" w:rsidRDefault="00000000" w:rsidRPr="00000000" w14:paraId="00000081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Centrul Alfabetizare:</w:t>
            </w:r>
          </w:p>
          <w:p w:rsidR="00000000" w:rsidDel="00000000" w:rsidP="00000000" w:rsidRDefault="00000000" w:rsidRPr="00000000" w14:paraId="00000082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Formulează propoziții simple în baza imaginii propuse.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24"/>
                <w:szCs w:val="24"/>
                <w:rtl w:val="0"/>
              </w:rPr>
              <w:t xml:space="preserve">(Anexa 1)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Centrul Joc de rol: Frizerul magic</w:t>
            </w:r>
          </w:p>
          <w:p w:rsidR="00000000" w:rsidDel="00000000" w:rsidP="00000000" w:rsidRDefault="00000000" w:rsidRPr="00000000" w14:paraId="00000084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bookmarkStart w:colFirst="0" w:colLast="0" w:name="_heading=h.as48wgpyl88u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Imită acțiunile frizerului folosind trusa cu obiectele propuse. </w:t>
            </w:r>
          </w:p>
          <w:p w:rsidR="00000000" w:rsidDel="00000000" w:rsidP="00000000" w:rsidRDefault="00000000" w:rsidRPr="00000000" w14:paraId="000000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bookmarkStart w:colFirst="0" w:colLast="0" w:name="_heading=h.rrpq086dalz" w:id="1"/>
            <w:bookmarkEnd w:id="1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Centrul Arta:</w:t>
            </w:r>
          </w:p>
          <w:p w:rsidR="00000000" w:rsidDel="00000000" w:rsidP="00000000" w:rsidRDefault="00000000" w:rsidRPr="00000000" w14:paraId="00000086">
            <w:pPr>
              <w:numPr>
                <w:ilvl w:val="0"/>
                <w:numId w:val="2"/>
              </w:numPr>
              <w:spacing w:after="240" w:before="240" w:line="276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heading=h.qbmlo4m6cdan" w:id="2"/>
            <w:bookmarkEnd w:id="2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Ajută personajul să aibă păr! Introduce ațele prin găurile din cap ca să-i facem părul frumos.</w:t>
            </w:r>
          </w:p>
          <w:p w:rsidR="00000000" w:rsidDel="00000000" w:rsidP="00000000" w:rsidRDefault="00000000" w:rsidRPr="00000000" w14:paraId="00000087">
            <w:pPr>
              <w:spacing w:after="240" w:before="240" w:line="276" w:lineRule="auto"/>
              <w:ind w:left="72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heading=h.wn4ccu34fuim" w:id="3"/>
            <w:bookmarkEnd w:id="3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114300" distT="114300" distL="114300" distR="114300">
                  <wp:extent cx="1347788" cy="1360096"/>
                  <wp:effectExtent b="0" l="0" r="0" t="0"/>
                  <wp:docPr id="1690256624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7788" cy="136009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spacing w:after="0" w:line="276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Frontal</w:t>
            </w:r>
          </w:p>
          <w:p w:rsidR="00000000" w:rsidDel="00000000" w:rsidP="00000000" w:rsidRDefault="00000000" w:rsidRPr="00000000" w14:paraId="0000008C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Frontal</w:t>
            </w:r>
          </w:p>
          <w:p w:rsidR="00000000" w:rsidDel="00000000" w:rsidP="00000000" w:rsidRDefault="00000000" w:rsidRPr="00000000" w14:paraId="00000092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Frontal</w:t>
            </w:r>
          </w:p>
          <w:p w:rsidR="00000000" w:rsidDel="00000000" w:rsidP="00000000" w:rsidRDefault="00000000" w:rsidRPr="00000000" w14:paraId="0000009A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Individual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6">
            <w:pPr>
              <w:spacing w:after="0" w:line="276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Explicația</w:t>
            </w:r>
          </w:p>
          <w:p w:rsidR="00000000" w:rsidDel="00000000" w:rsidP="00000000" w:rsidRDefault="00000000" w:rsidRPr="00000000" w14:paraId="000000A7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Conversația</w:t>
            </w:r>
          </w:p>
          <w:p w:rsidR="00000000" w:rsidDel="00000000" w:rsidP="00000000" w:rsidRDefault="00000000" w:rsidRPr="00000000" w14:paraId="000000A9">
            <w:pPr>
              <w:spacing w:after="0" w:line="276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Demostrația </w:t>
            </w:r>
          </w:p>
          <w:p w:rsidR="00000000" w:rsidDel="00000000" w:rsidP="00000000" w:rsidRDefault="00000000" w:rsidRPr="00000000" w14:paraId="000000AB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Explicația</w:t>
            </w:r>
          </w:p>
          <w:p w:rsidR="00000000" w:rsidDel="00000000" w:rsidP="00000000" w:rsidRDefault="00000000" w:rsidRPr="00000000" w14:paraId="000000BA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Exercițiul</w:t>
            </w:r>
          </w:p>
          <w:p w:rsidR="00000000" w:rsidDel="00000000" w:rsidP="00000000" w:rsidRDefault="00000000" w:rsidRPr="00000000" w14:paraId="000000BD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Conversația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F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Pieptene jucărie</w:t>
            </w:r>
          </w:p>
          <w:p w:rsidR="00000000" w:rsidDel="00000000" w:rsidP="00000000" w:rsidRDefault="00000000" w:rsidRPr="00000000" w14:paraId="000000C2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Foarfece jucărie</w:t>
            </w:r>
          </w:p>
          <w:p w:rsidR="00000000" w:rsidDel="00000000" w:rsidP="00000000" w:rsidRDefault="00000000" w:rsidRPr="00000000" w14:paraId="000000C3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Imaginea frizerului</w:t>
            </w:r>
          </w:p>
          <w:p w:rsidR="00000000" w:rsidDel="00000000" w:rsidP="00000000" w:rsidRDefault="00000000" w:rsidRPr="00000000" w14:paraId="000000D7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Pieptene</w:t>
            </w:r>
          </w:p>
          <w:p w:rsidR="00000000" w:rsidDel="00000000" w:rsidP="00000000" w:rsidRDefault="00000000" w:rsidRPr="00000000" w14:paraId="000000DA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Uscător de păr</w:t>
            </w:r>
          </w:p>
          <w:p w:rsidR="00000000" w:rsidDel="00000000" w:rsidP="00000000" w:rsidRDefault="00000000" w:rsidRPr="00000000" w14:paraId="000000DB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Șorț </w:t>
            </w:r>
          </w:p>
          <w:p w:rsidR="00000000" w:rsidDel="00000000" w:rsidP="00000000" w:rsidRDefault="00000000" w:rsidRPr="00000000" w14:paraId="000000DC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D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DLC</w:t>
            </w:r>
          </w:p>
          <w:p w:rsidR="00000000" w:rsidDel="00000000" w:rsidP="00000000" w:rsidRDefault="00000000" w:rsidRPr="00000000" w14:paraId="000000DF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Indicator 422</w:t>
            </w:r>
          </w:p>
          <w:p w:rsidR="00000000" w:rsidDel="00000000" w:rsidP="00000000" w:rsidRDefault="00000000" w:rsidRPr="00000000" w14:paraId="000000E0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DLC</w:t>
            </w:r>
          </w:p>
          <w:p w:rsidR="00000000" w:rsidDel="00000000" w:rsidP="00000000" w:rsidRDefault="00000000" w:rsidRPr="00000000" w14:paraId="000000E8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Indicator 417, 422</w:t>
            </w:r>
          </w:p>
          <w:p w:rsidR="00000000" w:rsidDel="00000000" w:rsidP="00000000" w:rsidRDefault="00000000" w:rsidRPr="00000000" w14:paraId="000000E9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DLC</w:t>
            </w:r>
          </w:p>
          <w:p w:rsidR="00000000" w:rsidDel="00000000" w:rsidP="00000000" w:rsidRDefault="00000000" w:rsidRPr="00000000" w14:paraId="000000F4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Indicator 422</w:t>
            </w:r>
          </w:p>
          <w:p w:rsidR="00000000" w:rsidDel="00000000" w:rsidP="00000000" w:rsidRDefault="00000000" w:rsidRPr="00000000" w14:paraId="000000F5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7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DPES Indicator 242</w:t>
            </w:r>
          </w:p>
          <w:p w:rsidR="00000000" w:rsidDel="00000000" w:rsidP="00000000" w:rsidRDefault="00000000" w:rsidRPr="00000000" w14:paraId="000000F8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DFFS Indicator 97</w:t>
            </w:r>
          </w:p>
        </w:tc>
      </w:tr>
      <w:tr>
        <w:trPr>
          <w:cantSplit w:val="0"/>
          <w:trHeight w:val="84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A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Reflecție</w:t>
            </w:r>
          </w:p>
          <w:p w:rsidR="00000000" w:rsidDel="00000000" w:rsidP="00000000" w:rsidRDefault="00000000" w:rsidRPr="00000000" w14:paraId="000000FC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D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Evaluarea activității</w:t>
            </w:r>
          </w:p>
          <w:p w:rsidR="00000000" w:rsidDel="00000000" w:rsidP="00000000" w:rsidRDefault="00000000" w:rsidRPr="00000000" w14:paraId="000000FE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Prin metoda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 Turul galeriei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 va observa lucrul la centrele de interes.</w:t>
            </w:r>
          </w:p>
          <w:p w:rsidR="00000000" w:rsidDel="00000000" w:rsidP="00000000" w:rsidRDefault="00000000" w:rsidRPr="00000000" w14:paraId="000000FF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59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Ce va plăcut astăzi la activitate?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24"/>
                <w:szCs w:val="24"/>
                <w:rtl w:val="0"/>
              </w:rPr>
              <w:t xml:space="preserve">Să lucr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ez la centrele de interes)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59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Cum v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-a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ți simțit?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24"/>
                <w:szCs w:val="24"/>
                <w:rtl w:val="0"/>
              </w:rPr>
              <w:t xml:space="preserve">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Foarte bine)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Ce nou ați învățat?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Cine este frrizerul, cu ce se ocupă)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2">
            <w:pPr>
              <w:tabs>
                <w:tab w:val="left" w:leader="none" w:pos="960"/>
              </w:tabs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3">
            <w:pPr>
              <w:tabs>
                <w:tab w:val="left" w:leader="none" w:pos="960"/>
              </w:tabs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Frontal</w:t>
            </w:r>
          </w:p>
          <w:p w:rsidR="00000000" w:rsidDel="00000000" w:rsidP="00000000" w:rsidRDefault="00000000" w:rsidRPr="00000000" w14:paraId="00000104">
            <w:pPr>
              <w:tabs>
                <w:tab w:val="left" w:leader="none" w:pos="960"/>
              </w:tabs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5">
            <w:pPr>
              <w:tabs>
                <w:tab w:val="left" w:leader="none" w:pos="1087"/>
              </w:tabs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6">
            <w:pPr>
              <w:tabs>
                <w:tab w:val="left" w:leader="none" w:pos="1087"/>
              </w:tabs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Conversația</w:t>
            </w:r>
          </w:p>
          <w:p w:rsidR="00000000" w:rsidDel="00000000" w:rsidP="00000000" w:rsidRDefault="00000000" w:rsidRPr="00000000" w14:paraId="00000107">
            <w:pPr>
              <w:tabs>
                <w:tab w:val="left" w:leader="none" w:pos="1087"/>
              </w:tabs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8">
            <w:pPr>
              <w:tabs>
                <w:tab w:val="left" w:leader="none" w:pos="1087"/>
              </w:tabs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tabs>
                <w:tab w:val="left" w:leader="none" w:pos="1087"/>
              </w:tabs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A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C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D">
            <w:pPr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E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DLC Indicator  540</w:t>
            </w:r>
          </w:p>
          <w:p w:rsidR="00000000" w:rsidDel="00000000" w:rsidP="00000000" w:rsidRDefault="00000000" w:rsidRPr="00000000" w14:paraId="0000010F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DPES</w:t>
            </w:r>
          </w:p>
          <w:p w:rsidR="00000000" w:rsidDel="00000000" w:rsidP="00000000" w:rsidRDefault="00000000" w:rsidRPr="00000000" w14:paraId="00000110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Indicator 229</w:t>
            </w:r>
          </w:p>
          <w:p w:rsidR="00000000" w:rsidDel="00000000" w:rsidP="00000000" w:rsidRDefault="00000000" w:rsidRPr="00000000" w14:paraId="00000111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2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Extindere</w:t>
            </w:r>
          </w:p>
          <w:p w:rsidR="00000000" w:rsidDel="00000000" w:rsidP="00000000" w:rsidRDefault="00000000" w:rsidRPr="00000000" w14:paraId="00000113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4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Acasă o să încercați să îi faceți coafură mamei sau la păpușica preferată.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5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Individual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6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7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8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9">
      <w:pPr>
        <w:shd w:fill="ffffff" w:val="clear"/>
        <w:spacing w:after="0" w:line="276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  <w:sectPr>
          <w:type w:val="nextPage"/>
          <w:pgSz w:h="11906" w:w="16838" w:orient="landscape"/>
          <w:pgMar w:bottom="720" w:top="720" w:left="720" w:right="720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shd w:fill="ffffff" w:val="clear"/>
        <w:spacing w:after="0" w:line="276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shd w:fill="ffffff" w:val="clear"/>
        <w:spacing w:after="0" w:line="276" w:lineRule="auto"/>
        <w:ind w:left="-1276" w:firstLine="0"/>
        <w:jc w:val="right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Anexa 1</w:t>
      </w:r>
    </w:p>
    <w:p w:rsidR="00000000" w:rsidDel="00000000" w:rsidP="00000000" w:rsidRDefault="00000000" w:rsidRPr="00000000" w14:paraId="0000011C">
      <w:pPr>
        <w:shd w:fill="ffffff" w:val="clear"/>
        <w:spacing w:after="0" w:line="276" w:lineRule="auto"/>
        <w:ind w:left="-1276" w:firstLine="0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shd w:fill="ffffff" w:val="clear"/>
        <w:spacing w:after="0" w:line="276" w:lineRule="auto"/>
        <w:ind w:left="-1276" w:firstLine="0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shd w:fill="ffffff" w:val="clear"/>
        <w:spacing w:after="0" w:line="276" w:lineRule="auto"/>
        <w:ind w:left="142" w:firstLine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390445</wp:posOffset>
            </wp:positionH>
            <wp:positionV relativeFrom="paragraph">
              <wp:posOffset>200025</wp:posOffset>
            </wp:positionV>
            <wp:extent cx="4181554" cy="5549270"/>
            <wp:effectExtent b="0" l="0" r="0" t="0"/>
            <wp:wrapTopAndBottom distB="0" distT="0"/>
            <wp:docPr id="169025662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81554" cy="55492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1F">
      <w:pPr>
        <w:shd w:fill="ffffff" w:val="clear"/>
        <w:spacing w:after="0" w:line="276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shd w:fill="ffffff" w:val="clear"/>
        <w:spacing w:after="0" w:line="276" w:lineRule="auto"/>
        <w:jc w:val="righ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121">
      <w:pPr>
        <w:shd w:fill="ffffff" w:val="clear"/>
        <w:spacing w:after="0" w:line="276" w:lineRule="auto"/>
        <w:jc w:val="righ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shd w:fill="ffffff" w:val="clear"/>
        <w:spacing w:after="0" w:line="276" w:lineRule="auto"/>
        <w:jc w:val="righ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shd w:fill="ffffff" w:val="clear"/>
        <w:spacing w:after="0" w:line="276" w:lineRule="auto"/>
        <w:jc w:val="righ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shd w:fill="ffffff" w:val="clear"/>
        <w:spacing w:after="0" w:line="276" w:lineRule="auto"/>
        <w:jc w:val="righ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shd w:fill="ffffff" w:val="clear"/>
        <w:spacing w:after="0" w:line="276" w:lineRule="auto"/>
        <w:jc w:val="righ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shd w:fill="ffffff" w:val="clear"/>
        <w:spacing w:after="0" w:line="276" w:lineRule="auto"/>
        <w:jc w:val="righ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shd w:fill="ffffff" w:val="clear"/>
        <w:spacing w:after="0" w:line="276" w:lineRule="auto"/>
        <w:jc w:val="righ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shd w:fill="ffffff" w:val="clear"/>
        <w:spacing w:after="0" w:line="276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</w:t>
      </w:r>
    </w:p>
    <w:sectPr>
      <w:type w:val="nextPage"/>
      <w:pgSz w:h="16838" w:w="11906" w:orient="portrait"/>
      <w:pgMar w:bottom="1134" w:top="709" w:left="1701" w:right="851" w:header="709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decimal"/>
      <w:lvlText w:val="%1."/>
      <w:lvlJc w:val="left"/>
      <w:pPr>
        <w:ind w:left="862" w:hanging="360"/>
      </w:pPr>
      <w:rPr>
        <w:u w:val="none"/>
      </w:rPr>
    </w:lvl>
    <w:lvl w:ilvl="1">
      <w:start w:val="0"/>
      <w:numFmt w:val="bullet"/>
      <w:lvlText w:val="•"/>
      <w:lvlJc w:val="left"/>
      <w:pPr>
        <w:ind w:left="1737" w:hanging="360"/>
      </w:pPr>
      <w:rPr>
        <w:u w:val="none"/>
      </w:rPr>
    </w:lvl>
    <w:lvl w:ilvl="2">
      <w:start w:val="0"/>
      <w:numFmt w:val="bullet"/>
      <w:lvlText w:val="•"/>
      <w:lvlJc w:val="left"/>
      <w:pPr>
        <w:ind w:left="2615" w:hanging="360"/>
      </w:pPr>
      <w:rPr>
        <w:u w:val="none"/>
      </w:rPr>
    </w:lvl>
    <w:lvl w:ilvl="3">
      <w:start w:val="0"/>
      <w:numFmt w:val="bullet"/>
      <w:lvlText w:val="•"/>
      <w:lvlJc w:val="left"/>
      <w:pPr>
        <w:ind w:left="3493" w:hanging="360"/>
      </w:pPr>
      <w:rPr>
        <w:u w:val="none"/>
      </w:rPr>
    </w:lvl>
    <w:lvl w:ilvl="4">
      <w:start w:val="0"/>
      <w:numFmt w:val="bullet"/>
      <w:lvlText w:val="•"/>
      <w:lvlJc w:val="left"/>
      <w:pPr>
        <w:ind w:left="4370" w:hanging="360"/>
      </w:pPr>
      <w:rPr>
        <w:u w:val="none"/>
      </w:rPr>
    </w:lvl>
    <w:lvl w:ilvl="5">
      <w:start w:val="0"/>
      <w:numFmt w:val="bullet"/>
      <w:lvlText w:val="•"/>
      <w:lvlJc w:val="left"/>
      <w:pPr>
        <w:ind w:left="5248" w:hanging="360"/>
      </w:pPr>
      <w:rPr>
        <w:u w:val="none"/>
      </w:rPr>
    </w:lvl>
    <w:lvl w:ilvl="6">
      <w:start w:val="0"/>
      <w:numFmt w:val="bullet"/>
      <w:lvlText w:val="•"/>
      <w:lvlJc w:val="left"/>
      <w:pPr>
        <w:ind w:left="6126" w:hanging="360"/>
      </w:pPr>
      <w:rPr>
        <w:u w:val="none"/>
      </w:rPr>
    </w:lvl>
    <w:lvl w:ilvl="7">
      <w:start w:val="0"/>
      <w:numFmt w:val="bullet"/>
      <w:lvlText w:val="•"/>
      <w:lvlJc w:val="left"/>
      <w:pPr>
        <w:ind w:left="7003" w:hanging="360"/>
      </w:pPr>
      <w:rPr>
        <w:u w:val="none"/>
      </w:rPr>
    </w:lvl>
    <w:lvl w:ilvl="8">
      <w:start w:val="0"/>
      <w:numFmt w:val="bullet"/>
      <w:lvlText w:val="•"/>
      <w:lvlJc w:val="left"/>
      <w:pPr>
        <w:ind w:left="7881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zh-CN"/>
      </w:rPr>
    </w:rPrDefault>
    <w:pPrDefault>
      <w:pPr>
        <w:spacing w:after="160" w:line="25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e75b5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e75b5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rFonts w:ascii="Calibri" w:cs="Calibri" w:eastAsia="Calibri" w:hAnsi="Calibri"/>
      <w:i w:val="1"/>
      <w:color w:val="2e75b5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rFonts w:ascii="Calibri" w:cs="Calibri" w:eastAsia="Calibri" w:hAnsi="Calibri"/>
      <w:color w:val="2e75b5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a" w:default="1">
    <w:name w:val="Normal"/>
    <w:qFormat w:val="1"/>
    <w:rsid w:val="006264AD"/>
  </w:style>
  <w:style w:type="paragraph" w:styleId="1">
    <w:name w:val="heading 1"/>
    <w:basedOn w:val="a"/>
    <w:next w:val="a"/>
    <w:link w:val="10"/>
    <w:uiPriority w:val="9"/>
    <w:qFormat w:val="1"/>
    <w:rsid w:val="0030311A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2e74b5" w:themeColor="accent1" w:themeShade="0000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 w:val="1"/>
    <w:unhideWhenUsed w:val="1"/>
    <w:qFormat w:val="1"/>
    <w:rsid w:val="0030311A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 w:val="1"/>
    <w:unhideWhenUsed w:val="1"/>
    <w:qFormat w:val="1"/>
    <w:rsid w:val="0030311A"/>
    <w:pPr>
      <w:keepNext w:val="1"/>
      <w:keepLines w:val="1"/>
      <w:spacing w:after="80" w:before="160"/>
      <w:outlineLvl w:val="2"/>
    </w:pPr>
    <w:rPr>
      <w:rFonts w:asciiTheme="minorHAnsi" w:cstheme="majorBidi" w:eastAsiaTheme="majorEastAsia" w:hAnsiTheme="minorHAnsi"/>
      <w:color w:val="2e74b5" w:themeColor="accent1" w:themeShade="0000BF"/>
      <w:szCs w:val="28"/>
    </w:rPr>
  </w:style>
  <w:style w:type="paragraph" w:styleId="4">
    <w:name w:val="heading 4"/>
    <w:basedOn w:val="a"/>
    <w:next w:val="a"/>
    <w:link w:val="40"/>
    <w:uiPriority w:val="9"/>
    <w:semiHidden w:val="1"/>
    <w:unhideWhenUsed w:val="1"/>
    <w:qFormat w:val="1"/>
    <w:rsid w:val="0030311A"/>
    <w:pPr>
      <w:keepNext w:val="1"/>
      <w:keepLines w:val="1"/>
      <w:spacing w:after="40" w:before="80"/>
      <w:outlineLvl w:val="3"/>
    </w:pPr>
    <w:rPr>
      <w:rFonts w:asciiTheme="minorHAnsi" w:cstheme="majorBidi" w:eastAsiaTheme="majorEastAsia" w:hAnsiTheme="minorHAnsi"/>
      <w:i w:val="1"/>
      <w:iCs w:val="1"/>
      <w:color w:val="2e74b5" w:themeColor="accent1" w:themeShade="0000BF"/>
    </w:rPr>
  </w:style>
  <w:style w:type="paragraph" w:styleId="5">
    <w:name w:val="heading 5"/>
    <w:basedOn w:val="a"/>
    <w:next w:val="a"/>
    <w:link w:val="50"/>
    <w:uiPriority w:val="9"/>
    <w:semiHidden w:val="1"/>
    <w:unhideWhenUsed w:val="1"/>
    <w:qFormat w:val="1"/>
    <w:rsid w:val="0030311A"/>
    <w:pPr>
      <w:keepNext w:val="1"/>
      <w:keepLines w:val="1"/>
      <w:spacing w:after="40" w:before="80"/>
      <w:outlineLvl w:val="4"/>
    </w:pPr>
    <w:rPr>
      <w:rFonts w:asciiTheme="minorHAnsi" w:cstheme="majorBidi" w:eastAsiaTheme="majorEastAsia" w:hAnsiTheme="minorHAnsi"/>
      <w:color w:val="2e74b5" w:themeColor="accent1" w:themeShade="0000BF"/>
    </w:rPr>
  </w:style>
  <w:style w:type="paragraph" w:styleId="6">
    <w:name w:val="heading 6"/>
    <w:basedOn w:val="a"/>
    <w:next w:val="a"/>
    <w:link w:val="60"/>
    <w:uiPriority w:val="9"/>
    <w:semiHidden w:val="1"/>
    <w:unhideWhenUsed w:val="1"/>
    <w:qFormat w:val="1"/>
    <w:rsid w:val="0030311A"/>
    <w:pPr>
      <w:keepNext w:val="1"/>
      <w:keepLines w:val="1"/>
      <w:spacing w:after="0" w:before="40"/>
      <w:outlineLvl w:val="5"/>
    </w:pPr>
    <w:rPr>
      <w:rFonts w:asciiTheme="minorHAnsi" w:cstheme="majorBidi" w:eastAsiaTheme="majorEastAsia" w:hAnsiTheme="minorHAnsi"/>
      <w:i w:val="1"/>
      <w:iCs w:val="1"/>
      <w:color w:val="595959" w:themeColor="text1" w:themeTint="0000A6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30311A"/>
    <w:pPr>
      <w:keepNext w:val="1"/>
      <w:keepLines w:val="1"/>
      <w:spacing w:after="0" w:before="40"/>
      <w:outlineLvl w:val="6"/>
    </w:pPr>
    <w:rPr>
      <w:rFonts w:asciiTheme="minorHAnsi" w:cstheme="majorBidi" w:eastAsiaTheme="majorEastAsia" w:hAnsiTheme="minorHAnsi"/>
      <w:color w:val="595959" w:themeColor="text1" w:themeTint="0000A6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30311A"/>
    <w:pPr>
      <w:keepNext w:val="1"/>
      <w:keepLines w:val="1"/>
      <w:spacing w:after="0"/>
      <w:outlineLvl w:val="7"/>
    </w:pPr>
    <w:rPr>
      <w:rFonts w:asciiTheme="minorHAnsi" w:cstheme="majorBidi" w:eastAsiaTheme="majorEastAsia" w:hAnsiTheme="minorHAnsi"/>
      <w:i w:val="1"/>
      <w:iCs w:val="1"/>
      <w:color w:val="272727" w:themeColor="text1" w:themeTint="0000D8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30311A"/>
    <w:pPr>
      <w:keepNext w:val="1"/>
      <w:keepLines w:val="1"/>
      <w:spacing w:after="0"/>
      <w:outlineLvl w:val="8"/>
    </w:pPr>
    <w:rPr>
      <w:rFonts w:asciiTheme="minorHAnsi" w:cstheme="majorBidi" w:eastAsiaTheme="majorEastAsia" w:hAnsiTheme="minorHAnsi"/>
      <w:color w:val="272727" w:themeColor="text1" w:themeTint="0000D8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link w:val="a4"/>
    <w:uiPriority w:val="10"/>
    <w:qFormat w:val="1"/>
    <w:rsid w:val="0030311A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10" w:customStyle="1">
    <w:name w:val="Заголовок 1 Знак"/>
    <w:basedOn w:val="a0"/>
    <w:link w:val="1"/>
    <w:uiPriority w:val="9"/>
    <w:rsid w:val="0030311A"/>
    <w:rPr>
      <w:rFonts w:asciiTheme="majorHAnsi" w:cstheme="majorBidi" w:eastAsiaTheme="majorEastAsia" w:hAnsiTheme="majorHAnsi"/>
      <w:color w:val="2e74b5" w:themeColor="accent1" w:themeShade="0000BF"/>
      <w:sz w:val="40"/>
      <w:szCs w:val="40"/>
    </w:rPr>
  </w:style>
  <w:style w:type="character" w:styleId="20" w:customStyle="1">
    <w:name w:val="Заголовок 2 Знак"/>
    <w:basedOn w:val="a0"/>
    <w:link w:val="2"/>
    <w:uiPriority w:val="9"/>
    <w:semiHidden w:val="1"/>
    <w:rsid w:val="0030311A"/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character" w:styleId="30" w:customStyle="1">
    <w:name w:val="Заголовок 3 Знак"/>
    <w:basedOn w:val="a0"/>
    <w:link w:val="3"/>
    <w:uiPriority w:val="9"/>
    <w:semiHidden w:val="1"/>
    <w:rsid w:val="0030311A"/>
    <w:rPr>
      <w:rFonts w:cstheme="majorBidi" w:eastAsiaTheme="majorEastAsia"/>
      <w:color w:val="2e74b5" w:themeColor="accent1" w:themeShade="0000BF"/>
      <w:sz w:val="28"/>
      <w:szCs w:val="28"/>
    </w:rPr>
  </w:style>
  <w:style w:type="character" w:styleId="40" w:customStyle="1">
    <w:name w:val="Заголовок 4 Знак"/>
    <w:basedOn w:val="a0"/>
    <w:link w:val="4"/>
    <w:uiPriority w:val="9"/>
    <w:semiHidden w:val="1"/>
    <w:rsid w:val="0030311A"/>
    <w:rPr>
      <w:rFonts w:cstheme="majorBidi" w:eastAsiaTheme="majorEastAsia"/>
      <w:i w:val="1"/>
      <w:iCs w:val="1"/>
      <w:color w:val="2e74b5" w:themeColor="accent1" w:themeShade="0000BF"/>
      <w:sz w:val="28"/>
    </w:rPr>
  </w:style>
  <w:style w:type="character" w:styleId="50" w:customStyle="1">
    <w:name w:val="Заголовок 5 Знак"/>
    <w:basedOn w:val="a0"/>
    <w:link w:val="5"/>
    <w:uiPriority w:val="9"/>
    <w:semiHidden w:val="1"/>
    <w:rsid w:val="0030311A"/>
    <w:rPr>
      <w:rFonts w:cstheme="majorBidi" w:eastAsiaTheme="majorEastAsia"/>
      <w:color w:val="2e74b5" w:themeColor="accent1" w:themeShade="0000BF"/>
      <w:sz w:val="28"/>
    </w:rPr>
  </w:style>
  <w:style w:type="character" w:styleId="60" w:customStyle="1">
    <w:name w:val="Заголовок 6 Знак"/>
    <w:basedOn w:val="a0"/>
    <w:link w:val="6"/>
    <w:uiPriority w:val="9"/>
    <w:semiHidden w:val="1"/>
    <w:rsid w:val="0030311A"/>
    <w:rPr>
      <w:rFonts w:cstheme="majorBidi" w:eastAsiaTheme="majorEastAsia"/>
      <w:i w:val="1"/>
      <w:iCs w:val="1"/>
      <w:color w:val="595959" w:themeColor="text1" w:themeTint="0000A6"/>
      <w:sz w:val="28"/>
    </w:rPr>
  </w:style>
  <w:style w:type="character" w:styleId="70" w:customStyle="1">
    <w:name w:val="Заголовок 7 Знак"/>
    <w:basedOn w:val="a0"/>
    <w:link w:val="7"/>
    <w:uiPriority w:val="9"/>
    <w:semiHidden w:val="1"/>
    <w:rsid w:val="0030311A"/>
    <w:rPr>
      <w:rFonts w:cstheme="majorBidi" w:eastAsiaTheme="majorEastAsia"/>
      <w:color w:val="595959" w:themeColor="text1" w:themeTint="0000A6"/>
      <w:sz w:val="28"/>
    </w:rPr>
  </w:style>
  <w:style w:type="character" w:styleId="80" w:customStyle="1">
    <w:name w:val="Заголовок 8 Знак"/>
    <w:basedOn w:val="a0"/>
    <w:link w:val="8"/>
    <w:uiPriority w:val="9"/>
    <w:semiHidden w:val="1"/>
    <w:rsid w:val="0030311A"/>
    <w:rPr>
      <w:rFonts w:cstheme="majorBidi" w:eastAsiaTheme="majorEastAsia"/>
      <w:i w:val="1"/>
      <w:iCs w:val="1"/>
      <w:color w:val="272727" w:themeColor="text1" w:themeTint="0000D8"/>
      <w:sz w:val="28"/>
    </w:rPr>
  </w:style>
  <w:style w:type="character" w:styleId="90" w:customStyle="1">
    <w:name w:val="Заголовок 9 Знак"/>
    <w:basedOn w:val="a0"/>
    <w:link w:val="9"/>
    <w:uiPriority w:val="9"/>
    <w:semiHidden w:val="1"/>
    <w:rsid w:val="0030311A"/>
    <w:rPr>
      <w:rFonts w:cstheme="majorBidi" w:eastAsiaTheme="majorEastAsia"/>
      <w:color w:val="272727" w:themeColor="text1" w:themeTint="0000D8"/>
      <w:sz w:val="28"/>
    </w:rPr>
  </w:style>
  <w:style w:type="character" w:styleId="a4" w:customStyle="1">
    <w:name w:val="Заголовок Знак"/>
    <w:basedOn w:val="a0"/>
    <w:link w:val="a3"/>
    <w:uiPriority w:val="10"/>
    <w:rsid w:val="0030311A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pPr>
      <w:ind w:left="357" w:hanging="357"/>
    </w:pPr>
    <w:rPr>
      <w:color w:val="595959"/>
    </w:rPr>
  </w:style>
  <w:style w:type="character" w:styleId="a6" w:customStyle="1">
    <w:name w:val="Подзаголовок Знак"/>
    <w:basedOn w:val="a0"/>
    <w:link w:val="a5"/>
    <w:uiPriority w:val="11"/>
    <w:rsid w:val="0030311A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 w:val="1"/>
    <w:rsid w:val="0030311A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22" w:customStyle="1">
    <w:name w:val="Цитата 2 Знак"/>
    <w:basedOn w:val="a0"/>
    <w:link w:val="21"/>
    <w:uiPriority w:val="29"/>
    <w:rsid w:val="0030311A"/>
    <w:rPr>
      <w:rFonts w:ascii="Times New Roman" w:hAnsi="Times New Roman"/>
      <w:i w:val="1"/>
      <w:iCs w:val="1"/>
      <w:color w:val="404040" w:themeColor="text1" w:themeTint="0000BF"/>
      <w:sz w:val="28"/>
    </w:rPr>
  </w:style>
  <w:style w:type="paragraph" w:styleId="a7">
    <w:name w:val="List Paragraph"/>
    <w:basedOn w:val="a"/>
    <w:uiPriority w:val="34"/>
    <w:qFormat w:val="1"/>
    <w:rsid w:val="0030311A"/>
    <w:pPr>
      <w:ind w:left="720"/>
      <w:contextualSpacing w:val="1"/>
    </w:pPr>
  </w:style>
  <w:style w:type="character" w:styleId="a8">
    <w:name w:val="Intense Emphasis"/>
    <w:basedOn w:val="a0"/>
    <w:uiPriority w:val="21"/>
    <w:qFormat w:val="1"/>
    <w:rsid w:val="0030311A"/>
    <w:rPr>
      <w:i w:val="1"/>
      <w:iCs w:val="1"/>
      <w:color w:val="2e74b5" w:themeColor="accent1" w:themeShade="0000BF"/>
    </w:rPr>
  </w:style>
  <w:style w:type="paragraph" w:styleId="a9">
    <w:name w:val="Intense Quote"/>
    <w:basedOn w:val="a"/>
    <w:next w:val="a"/>
    <w:link w:val="aa"/>
    <w:uiPriority w:val="30"/>
    <w:qFormat w:val="1"/>
    <w:rsid w:val="0030311A"/>
    <w:pPr>
      <w:pBdr>
        <w:top w:color="2e74b5" w:space="10" w:sz="4" w:themeColor="accent1" w:themeShade="0000BF" w:val="single"/>
        <w:bottom w:color="2e74b5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e74b5" w:themeColor="accent1" w:themeShade="0000BF"/>
    </w:rPr>
  </w:style>
  <w:style w:type="character" w:styleId="aa" w:customStyle="1">
    <w:name w:val="Выделенная цитата Знак"/>
    <w:basedOn w:val="a0"/>
    <w:link w:val="a9"/>
    <w:uiPriority w:val="30"/>
    <w:rsid w:val="0030311A"/>
    <w:rPr>
      <w:rFonts w:ascii="Times New Roman" w:hAnsi="Times New Roman"/>
      <w:i w:val="1"/>
      <w:iCs w:val="1"/>
      <w:color w:val="2e74b5" w:themeColor="accent1" w:themeShade="0000BF"/>
      <w:sz w:val="28"/>
    </w:rPr>
  </w:style>
  <w:style w:type="character" w:styleId="ab">
    <w:name w:val="Intense Reference"/>
    <w:basedOn w:val="a0"/>
    <w:uiPriority w:val="32"/>
    <w:qFormat w:val="1"/>
    <w:rsid w:val="0030311A"/>
    <w:rPr>
      <w:b w:val="1"/>
      <w:bCs w:val="1"/>
      <w:smallCaps w:val="1"/>
      <w:color w:val="2e74b5" w:themeColor="accent1" w:themeShade="0000BF"/>
      <w:spacing w:val="5"/>
    </w:rPr>
  </w:style>
  <w:style w:type="character" w:styleId="ac">
    <w:name w:val="Hyperlink"/>
    <w:basedOn w:val="a0"/>
    <w:uiPriority w:val="99"/>
    <w:unhideWhenUsed w:val="1"/>
    <w:rsid w:val="006264AD"/>
    <w:rPr>
      <w:color w:val="0563c1" w:themeColor="hyperlink"/>
      <w:u w:val="single"/>
    </w:rPr>
  </w:style>
  <w:style w:type="paragraph" w:styleId="ad">
    <w:name w:val="header"/>
    <w:basedOn w:val="a"/>
    <w:link w:val="ae"/>
    <w:uiPriority w:val="99"/>
    <w:unhideWhenUsed w:val="1"/>
    <w:rsid w:val="00B526CE"/>
    <w:pPr>
      <w:tabs>
        <w:tab w:val="center" w:pos="4677"/>
        <w:tab w:val="right" w:pos="9355"/>
      </w:tabs>
      <w:spacing w:after="0" w:line="240" w:lineRule="auto"/>
    </w:pPr>
  </w:style>
  <w:style w:type="character" w:styleId="ae" w:customStyle="1">
    <w:name w:val="Верхний колонтитул Знак"/>
    <w:basedOn w:val="a0"/>
    <w:link w:val="ad"/>
    <w:uiPriority w:val="99"/>
    <w:rsid w:val="00B526CE"/>
    <w:rPr>
      <w:rFonts w:ascii="Calibri" w:cs="Calibri" w:hAnsi="Calibri"/>
      <w:kern w:val="0"/>
      <w:lang w:eastAsia="ru-RU" w:val="zh-CN"/>
    </w:rPr>
  </w:style>
  <w:style w:type="paragraph" w:styleId="af">
    <w:name w:val="footer"/>
    <w:basedOn w:val="a"/>
    <w:link w:val="af0"/>
    <w:uiPriority w:val="99"/>
    <w:unhideWhenUsed w:val="1"/>
    <w:rsid w:val="00B526CE"/>
    <w:pPr>
      <w:tabs>
        <w:tab w:val="center" w:pos="4677"/>
        <w:tab w:val="right" w:pos="9355"/>
      </w:tabs>
      <w:spacing w:after="0" w:line="240" w:lineRule="auto"/>
    </w:pPr>
  </w:style>
  <w:style w:type="character" w:styleId="af0" w:customStyle="1">
    <w:name w:val="Нижний колонтитул Знак"/>
    <w:basedOn w:val="a0"/>
    <w:link w:val="af"/>
    <w:uiPriority w:val="99"/>
    <w:rsid w:val="00B526CE"/>
    <w:rPr>
      <w:rFonts w:ascii="Calibri" w:cs="Calibri" w:hAnsi="Calibri"/>
      <w:kern w:val="0"/>
      <w:lang w:eastAsia="ru-RU" w:val="zh-CN"/>
    </w:rPr>
  </w:style>
  <w:style w:type="character" w:styleId="UnresolvedMention" w:customStyle="1">
    <w:name w:val="Unresolved Mention"/>
    <w:basedOn w:val="a0"/>
    <w:uiPriority w:val="99"/>
    <w:semiHidden w:val="1"/>
    <w:unhideWhenUsed w:val="1"/>
    <w:rsid w:val="00D01C80"/>
    <w:rPr>
      <w:color w:val="605e5c"/>
      <w:shd w:color="auto" w:fill="e1dfdd" w:val="clear"/>
    </w:rPr>
  </w:style>
  <w:style w:type="table" w:styleId="af1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2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ind w:left="357" w:hanging="357"/>
    </w:pPr>
    <w:rPr>
      <w:color w:val="595959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www.pinterest.com/" TargetMode="External"/><Relationship Id="rId10" Type="http://schemas.openxmlformats.org/officeDocument/2006/relationships/hyperlink" Target="https://mecc.gov.md/sites/default/files/standardele_de_invatare_tipar.pd" TargetMode="External"/><Relationship Id="rId13" Type="http://schemas.openxmlformats.org/officeDocument/2006/relationships/image" Target="media/image1.png"/><Relationship Id="rId12" Type="http://schemas.openxmlformats.org/officeDocument/2006/relationships/image" Target="media/image2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mecc.gov.md/sites/default/files/standardele_de_invatare_tipar.pdf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mecc.gov.md/sites/default/files/curriculum_pentru_educatia_timpurie_tipar.pdf" TargetMode="External"/><Relationship Id="rId8" Type="http://schemas.openxmlformats.org/officeDocument/2006/relationships/hyperlink" Target="https://mecc.gov.md/sites/default/files/curriculum_pentru_educatia_timpurie_tipar.pdf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0R6UteRYuj5w9CgOcnD20UuUKg==">CgMxLjAyDmguYXM0OHdncHlsODh1Mg1oLnJycHEwODZkYWx6Mg5oLnFibWxvNG02Y2RhbjIOaC53bjRjY3UzNGZ1aW04AHIhMXNPZU1ZQWtPVFdvRzFpN3RDS1BWSHU0VmFoRDVoZGhw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2025-02-24T17:53:00Z</dcterms:created>
  <dc:creator>User</dc:creator>
</cp:coreProperties>
</file>