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55749" w14:textId="77777777" w:rsidR="00DA7FE5" w:rsidRPr="0066320E" w:rsidRDefault="00DA7FE5" w:rsidP="00DA7FE5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lang w:val="it-IT"/>
        </w:rPr>
      </w:pPr>
      <w:r w:rsidRPr="0066320E">
        <w:rPr>
          <w:b/>
          <w:lang w:val="it-IT"/>
        </w:rPr>
        <w:t xml:space="preserve">Progetto di lezione 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66320E" w:rsidRPr="0066320E" w14:paraId="65A1D2E2" w14:textId="77777777" w:rsidTr="00B97976">
        <w:tc>
          <w:tcPr>
            <w:tcW w:w="2547" w:type="dxa"/>
          </w:tcPr>
          <w:p w14:paraId="63423FD1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14:paraId="7F972CE2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66320E" w:rsidRPr="0066320E" w14:paraId="14AA6B0D" w14:textId="77777777" w:rsidTr="00B97976">
        <w:tc>
          <w:tcPr>
            <w:tcW w:w="2547" w:type="dxa"/>
          </w:tcPr>
          <w:p w14:paraId="0C2420D1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Data:</w:t>
            </w:r>
          </w:p>
        </w:tc>
        <w:tc>
          <w:tcPr>
            <w:tcW w:w="7132" w:type="dxa"/>
          </w:tcPr>
          <w:p w14:paraId="610B96F0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66320E" w:rsidRPr="0066320E" w14:paraId="13806A93" w14:textId="77777777" w:rsidTr="00B97976">
        <w:tc>
          <w:tcPr>
            <w:tcW w:w="2547" w:type="dxa"/>
          </w:tcPr>
          <w:p w14:paraId="68D9A0D8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Liceo:</w:t>
            </w:r>
          </w:p>
        </w:tc>
        <w:tc>
          <w:tcPr>
            <w:tcW w:w="7132" w:type="dxa"/>
          </w:tcPr>
          <w:p w14:paraId="7FFC7779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</w:p>
        </w:tc>
      </w:tr>
      <w:tr w:rsidR="0066320E" w:rsidRPr="0066320E" w14:paraId="602AFD7A" w14:textId="77777777" w:rsidTr="00B97976">
        <w:tc>
          <w:tcPr>
            <w:tcW w:w="2547" w:type="dxa"/>
          </w:tcPr>
          <w:p w14:paraId="40854891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Classe/livello:</w:t>
            </w:r>
          </w:p>
        </w:tc>
        <w:tc>
          <w:tcPr>
            <w:tcW w:w="7132" w:type="dxa"/>
          </w:tcPr>
          <w:p w14:paraId="543DC13C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 xml:space="preserve">XI / B 1.2 </w:t>
            </w:r>
          </w:p>
        </w:tc>
      </w:tr>
      <w:tr w:rsidR="0066320E" w:rsidRPr="0066320E" w14:paraId="11A952CA" w14:textId="77777777" w:rsidTr="00B97976">
        <w:tc>
          <w:tcPr>
            <w:tcW w:w="2547" w:type="dxa"/>
          </w:tcPr>
          <w:p w14:paraId="6C4B13A0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Disciplina:</w:t>
            </w:r>
          </w:p>
        </w:tc>
        <w:tc>
          <w:tcPr>
            <w:tcW w:w="7132" w:type="dxa"/>
          </w:tcPr>
          <w:p w14:paraId="173CC6F5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 xml:space="preserve">Lingua italiana </w:t>
            </w:r>
          </w:p>
        </w:tc>
      </w:tr>
      <w:tr w:rsidR="0066320E" w:rsidRPr="00597F34" w14:paraId="32553E98" w14:textId="77777777" w:rsidTr="00B97976">
        <w:tc>
          <w:tcPr>
            <w:tcW w:w="2547" w:type="dxa"/>
          </w:tcPr>
          <w:p w14:paraId="27D9C230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>Tema:</w:t>
            </w:r>
          </w:p>
        </w:tc>
        <w:tc>
          <w:tcPr>
            <w:tcW w:w="7132" w:type="dxa"/>
          </w:tcPr>
          <w:p w14:paraId="67FB64C1" w14:textId="79A316B6" w:rsidR="00DA7FE5" w:rsidRPr="0066320E" w:rsidRDefault="0066320E" w:rsidP="00B97976">
            <w:pPr>
              <w:tabs>
                <w:tab w:val="left" w:pos="84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</w:pPr>
            <w:r w:rsidRPr="00663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Cantando si impara (Presentazione della canzone </w:t>
            </w:r>
            <w:r w:rsidR="00DA7FE5" w:rsidRPr="00663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“</w:t>
            </w:r>
            <w:r w:rsidRPr="00663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Se bastasse </w:t>
            </w:r>
            <w:r w:rsidR="00227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una canzone </w:t>
            </w:r>
            <w:r w:rsidRPr="00663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... </w:t>
            </w:r>
            <w:r w:rsidR="00DA7FE5" w:rsidRPr="00663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”</w:t>
            </w:r>
            <w:r w:rsidR="00DA7FE5" w:rsidRPr="00663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 </w:t>
            </w:r>
            <w:r w:rsidR="00227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interpretata da  Eros Ramazzotti</w:t>
            </w:r>
          </w:p>
        </w:tc>
      </w:tr>
      <w:tr w:rsidR="0066320E" w:rsidRPr="0066320E" w14:paraId="6EFE9084" w14:textId="77777777" w:rsidTr="00B97976">
        <w:tc>
          <w:tcPr>
            <w:tcW w:w="2547" w:type="dxa"/>
          </w:tcPr>
          <w:p w14:paraId="0B4F1813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14:paraId="745B55FC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>Lezione comunicativa e interattiva</w:t>
            </w:r>
          </w:p>
        </w:tc>
      </w:tr>
      <w:tr w:rsidR="0066320E" w:rsidRPr="0066320E" w14:paraId="2FE9265E" w14:textId="77777777" w:rsidTr="00B97976">
        <w:tc>
          <w:tcPr>
            <w:tcW w:w="2547" w:type="dxa"/>
          </w:tcPr>
          <w:p w14:paraId="36FB0E6A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lang w:val="it-IT"/>
              </w:rPr>
            </w:pPr>
            <w:r w:rsidRPr="0066320E">
              <w:rPr>
                <w:b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14:paraId="5864D917" w14:textId="77777777" w:rsidR="00DA7FE5" w:rsidRPr="0066320E" w:rsidRDefault="00DA7FE5" w:rsidP="00B97976">
            <w:pPr>
              <w:pStyle w:val="NormalWeb"/>
              <w:spacing w:before="0" w:beforeAutospacing="0" w:after="0" w:afterAutospacing="0"/>
              <w:rPr>
                <w:b/>
                <w:i/>
                <w:lang w:val="it-IT"/>
              </w:rPr>
            </w:pPr>
            <w:r w:rsidRPr="0066320E">
              <w:rPr>
                <w:b/>
                <w:i/>
                <w:lang w:val="it-IT"/>
              </w:rPr>
              <w:t>45 min.</w:t>
            </w:r>
          </w:p>
        </w:tc>
      </w:tr>
    </w:tbl>
    <w:p w14:paraId="1E71A3EA" w14:textId="77777777" w:rsidR="00DA7FE5" w:rsidRPr="0066320E" w:rsidRDefault="00DA7FE5" w:rsidP="00DA7FE5">
      <w:pPr>
        <w:pStyle w:val="NormalWeb"/>
        <w:shd w:val="clear" w:color="auto" w:fill="FFFFFF"/>
        <w:spacing w:before="0" w:beforeAutospacing="0" w:after="150" w:afterAutospacing="0"/>
        <w:rPr>
          <w:b/>
          <w:lang w:val="it-IT"/>
        </w:rPr>
      </w:pPr>
    </w:p>
    <w:p w14:paraId="6E9A7DEA" w14:textId="77777777" w:rsidR="00C00398" w:rsidRDefault="00C00398" w:rsidP="00DA7FE5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08AA1197" w14:textId="4EB0C5A1" w:rsidR="00DA7FE5" w:rsidRPr="0066320E" w:rsidRDefault="00DA7FE5" w:rsidP="00DA7FE5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  <w:r w:rsidRPr="0066320E">
        <w:rPr>
          <w:b/>
          <w:lang w:val="it-IT"/>
        </w:rPr>
        <w:t>Competenze specifiche:</w:t>
      </w:r>
    </w:p>
    <w:p w14:paraId="4789C9D5" w14:textId="77777777" w:rsidR="0066320E" w:rsidRPr="0066320E" w:rsidRDefault="0066320E" w:rsidP="00DA7FE5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</w:p>
    <w:p w14:paraId="429D92FB" w14:textId="77777777" w:rsidR="00DA7FE5" w:rsidRPr="0066320E" w:rsidRDefault="00DA7FE5" w:rsidP="00DA7FE5">
      <w:pP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bookmarkStart w:id="0" w:name="_Hlk201837964"/>
      <w:bookmarkStart w:id="1" w:name="_Hlk201585152"/>
      <w:r w:rsidRPr="0066320E">
        <w:rPr>
          <w:rFonts w:ascii="Times New Roman" w:hAnsi="Times New Roman" w:cs="Times New Roman"/>
          <w:b/>
          <w:bCs/>
          <w:sz w:val="24"/>
          <w:szCs w:val="24"/>
          <w:lang w:val="it-IT" w:eastAsia="ro-RO"/>
        </w:rPr>
        <w:t xml:space="preserve">CS4 – Competența (pluri/inter)culturală: </w:t>
      </w:r>
      <w:r w:rsidRPr="0066320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Integrarea trăsăturilor specifice culturii țării alofone în contexte de comunicare interculturală, </w:t>
      </w:r>
      <w:r w:rsidRPr="0066320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exprimând empatie/toleranță și acceptare a diversității culturale.</w:t>
      </w:r>
    </w:p>
    <w:bookmarkEnd w:id="0"/>
    <w:p w14:paraId="321C70D7" w14:textId="77777777" w:rsidR="00DA7FE5" w:rsidRPr="0066320E" w:rsidRDefault="00DA7FE5" w:rsidP="00DA7F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bookmarkEnd w:id="1"/>
    <w:p w14:paraId="0821B0CA" w14:textId="7608E18C" w:rsidR="00DA7FE5" w:rsidRPr="0066320E" w:rsidRDefault="00DA7FE5" w:rsidP="00DA7FE5">
      <w:pPr>
        <w:pStyle w:val="NormalWeb"/>
        <w:shd w:val="clear" w:color="auto" w:fill="FFFFFF"/>
        <w:spacing w:before="0" w:beforeAutospacing="0" w:after="0" w:afterAutospacing="0"/>
        <w:rPr>
          <w:b/>
          <w:lang w:val="it-IT"/>
        </w:rPr>
      </w:pPr>
      <w:r w:rsidRPr="0066320E">
        <w:rPr>
          <w:b/>
          <w:lang w:val="it-IT"/>
        </w:rPr>
        <w:t>Unità di competenze:</w:t>
      </w:r>
    </w:p>
    <w:p w14:paraId="644B0B84" w14:textId="66CE158C" w:rsidR="0066320E" w:rsidRPr="0066320E" w:rsidRDefault="0066320E" w:rsidP="00663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2" w:name="_Hlk201582030"/>
      <w:r w:rsidRPr="0066320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4.1.</w:t>
      </w:r>
      <w:r w:rsidRPr="0066320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Distingerea ideilor principale și valorilor umane în texte literare/nonliterare, piese muzicale. </w:t>
      </w:r>
      <w:bookmarkEnd w:id="2"/>
    </w:p>
    <w:p w14:paraId="4DC1A57B" w14:textId="77777777" w:rsidR="0066320E" w:rsidRPr="0066320E" w:rsidRDefault="0066320E" w:rsidP="00DA7FE5">
      <w:pPr>
        <w:pStyle w:val="NormalWeb"/>
        <w:shd w:val="clear" w:color="auto" w:fill="FFFFFF"/>
        <w:spacing w:before="0" w:beforeAutospacing="0" w:after="0" w:afterAutospacing="0"/>
        <w:rPr>
          <w:b/>
          <w:lang w:val="ro-RO"/>
        </w:rPr>
      </w:pPr>
    </w:p>
    <w:p w14:paraId="524B5BD8" w14:textId="77777777" w:rsidR="00DA7FE5" w:rsidRPr="0066320E" w:rsidRDefault="00DA7FE5" w:rsidP="00DA7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3" w:name="_Hlk201234225"/>
      <w:bookmarkStart w:id="4" w:name="_Hlk201231161"/>
      <w:r w:rsidRPr="0066320E">
        <w:rPr>
          <w:rFonts w:ascii="Times New Roman" w:hAnsi="Times New Roman" w:cs="Times New Roman"/>
          <w:b/>
          <w:bCs/>
          <w:sz w:val="24"/>
          <w:szCs w:val="24"/>
          <w:lang w:val="ro-RO"/>
        </w:rPr>
        <w:t>4.8.</w:t>
      </w:r>
      <w:r w:rsidRPr="0066320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6320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Identificarea problemelor-cheie în situații de dezacord din motive culturale, pe subiecte cunoscute, solicitând confirmări și/sau explicații. </w:t>
      </w:r>
    </w:p>
    <w:p w14:paraId="300F4057" w14:textId="066C8C5B" w:rsidR="00DA7FE5" w:rsidRPr="0066320E" w:rsidRDefault="00DA7FE5" w:rsidP="00DA7FE5">
      <w:pPr>
        <w:rPr>
          <w:rFonts w:ascii="Times New Roman" w:hAnsi="Times New Roman" w:cs="Times New Roman"/>
          <w:sz w:val="24"/>
          <w:szCs w:val="24"/>
          <w:lang w:val="ro-RO"/>
        </w:rPr>
      </w:pPr>
    </w:p>
    <w:bookmarkEnd w:id="3"/>
    <w:bookmarkEnd w:id="4"/>
    <w:p w14:paraId="54241F66" w14:textId="77777777" w:rsidR="00DA7FE5" w:rsidRPr="0066320E" w:rsidRDefault="00DA7FE5" w:rsidP="00DA7FE5">
      <w:pPr>
        <w:pStyle w:val="Frspaiere"/>
        <w:rPr>
          <w:rStyle w:val="Accentuat"/>
          <w:rFonts w:ascii="Times New Roman" w:hAnsi="Times New Roman" w:cs="Times New Roman"/>
          <w:b/>
          <w:i w:val="0"/>
          <w:iCs w:val="0"/>
          <w:color w:val="FF0000"/>
          <w:sz w:val="24"/>
          <w:szCs w:val="24"/>
          <w:lang w:val="it-IT"/>
        </w:rPr>
      </w:pPr>
    </w:p>
    <w:p w14:paraId="08D56513" w14:textId="3089FC42" w:rsidR="00DA7FE5" w:rsidRPr="00227053" w:rsidRDefault="00DA7FE5" w:rsidP="00DA7FE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22705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Obiettivi:</w:t>
      </w:r>
    </w:p>
    <w:p w14:paraId="48653D9F" w14:textId="77777777" w:rsidR="00597F34" w:rsidRPr="0093039C" w:rsidRDefault="00227053" w:rsidP="00597F3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2705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O1</w:t>
      </w:r>
      <w:r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– </w:t>
      </w:r>
      <w:r w:rsidR="00597F34" w:rsidRPr="0093039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Comprendere il testo della canzone, individuando il suo messaggio sulla caducità della vita e sull'importanza di vivere appieno.</w:t>
      </w:r>
    </w:p>
    <w:p w14:paraId="6EF9DC11" w14:textId="77777777" w:rsidR="00597F34" w:rsidRPr="0093039C" w:rsidRDefault="00597F34" w:rsidP="00597F3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3039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O2</w:t>
      </w:r>
      <w:r w:rsidRPr="0093039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– Analizzare i temi della memoria, del tempo che passa e del desiderio di immortalità degli affetti.</w:t>
      </w:r>
    </w:p>
    <w:p w14:paraId="027C7A2E" w14:textId="77777777" w:rsidR="00597F34" w:rsidRPr="0093039C" w:rsidRDefault="00597F34" w:rsidP="00597F3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3039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O3</w:t>
      </w:r>
      <w:r w:rsidRPr="0093039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– Riflettere sul rapporto tra felicità, dolore e ricordo, discutendo le emozioni evocate dal brano.</w:t>
      </w:r>
    </w:p>
    <w:p w14:paraId="7C67EFE1" w14:textId="77777777" w:rsidR="00597F34" w:rsidRPr="0093039C" w:rsidRDefault="00597F34" w:rsidP="00597F3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3039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O4</w:t>
      </w:r>
      <w:r w:rsidRPr="0093039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– Ampliare il lessico relativo ai temi trattati (es. fugacità, nostalgia, eternità, ricordo, ecc.).</w:t>
      </w:r>
    </w:p>
    <w:p w14:paraId="3A6A7B49" w14:textId="77777777" w:rsidR="00597F34" w:rsidRPr="0093039C" w:rsidRDefault="00597F34" w:rsidP="00597F3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93039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O5</w:t>
      </w:r>
      <w:r w:rsidRPr="0093039C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– Esprimere le proprie riflessioni personali sul significato del tempo e dell'amore, rispettando le opinioni altrui.</w:t>
      </w:r>
    </w:p>
    <w:p w14:paraId="4A3B5382" w14:textId="36D7761E" w:rsidR="00227053" w:rsidRPr="00390F22" w:rsidRDefault="00227053" w:rsidP="00597F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p w14:paraId="36A4B77B" w14:textId="77777777" w:rsidR="00DA7FE5" w:rsidRPr="0066320E" w:rsidRDefault="00DA7FE5" w:rsidP="00DA7FE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it-IT" w:eastAsia="ro-RO"/>
        </w:rPr>
      </w:pPr>
    </w:p>
    <w:p w14:paraId="3D8A827F" w14:textId="77777777" w:rsidR="00DA7FE5" w:rsidRPr="0066320E" w:rsidRDefault="00DA7FE5" w:rsidP="00DA7FE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19BDE244" w14:textId="77777777" w:rsidR="00227053" w:rsidRPr="00390F22" w:rsidRDefault="00227053" w:rsidP="00227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390F22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Strategie Didattiche:</w:t>
      </w:r>
      <w:r w:rsidRPr="00390F2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Brainstorming, ascolto attivo, discussione guidata, analisi del testo, domande e risposte, lavoro a coppie.</w:t>
      </w:r>
    </w:p>
    <w:p w14:paraId="249E0A2B" w14:textId="3DFD69F2" w:rsidR="00227053" w:rsidRPr="00390F22" w:rsidRDefault="00227053" w:rsidP="00227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390F22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Materiale Didattico:</w:t>
      </w:r>
      <w:r w:rsidRPr="00390F2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Laptop, schermo/proiettore, casse audio, lavagna, testo della canzone "Se </w:t>
      </w:r>
      <w:r w:rsidR="00597F3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si potesse non morire</w:t>
      </w:r>
      <w:r w:rsidRPr="00390F2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…" (stampato o proiettato), quaderno/studente.</w:t>
      </w:r>
    </w:p>
    <w:p w14:paraId="5DF8E7B0" w14:textId="3CE36733" w:rsidR="00227053" w:rsidRPr="00390F22" w:rsidRDefault="00227053" w:rsidP="00227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390F22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Bibliografia:</w:t>
      </w:r>
      <w:r w:rsidRPr="00390F2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Testo della canzone "Se </w:t>
      </w:r>
      <w:r w:rsidR="00597F3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si potesse non morire</w:t>
      </w:r>
      <w:r w:rsidRPr="00390F2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…" d</w:t>
      </w:r>
      <w:r w:rsidR="00597F3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ei MODA’ </w:t>
      </w:r>
      <w:r w:rsidRPr="00390F22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(reperibile su piattaforme online).</w:t>
      </w:r>
    </w:p>
    <w:p w14:paraId="05BD0666" w14:textId="77777777" w:rsidR="00DA7FE5" w:rsidRPr="0066320E" w:rsidRDefault="00DA7FE5" w:rsidP="00DA7FE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it-IT" w:eastAsia="ro-RO"/>
        </w:rPr>
      </w:pPr>
    </w:p>
    <w:p w14:paraId="5D477187" w14:textId="0BDC8361" w:rsidR="00DA7FE5" w:rsidRPr="00227053" w:rsidRDefault="00597F34" w:rsidP="00DA7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lastRenderedPageBreak/>
        <w:t xml:space="preserve">Svolgimento </w:t>
      </w:r>
      <w:r w:rsidR="00DA7FE5" w:rsidRPr="0022705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della lezione </w:t>
      </w:r>
    </w:p>
    <w:p w14:paraId="18DB2E66" w14:textId="77777777" w:rsidR="00DA7FE5" w:rsidRPr="00227053" w:rsidRDefault="00DA7FE5" w:rsidP="00DA7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</w:p>
    <w:tbl>
      <w:tblPr>
        <w:tblStyle w:val="Tabelgril"/>
        <w:tblW w:w="10910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4962"/>
        <w:gridCol w:w="1701"/>
        <w:gridCol w:w="1275"/>
        <w:gridCol w:w="1276"/>
      </w:tblGrid>
      <w:tr w:rsidR="00227053" w:rsidRPr="00227053" w14:paraId="4E5CC6A2" w14:textId="77777777" w:rsidTr="00B97976">
        <w:trPr>
          <w:trHeight w:val="1125"/>
        </w:trPr>
        <w:tc>
          <w:tcPr>
            <w:tcW w:w="988" w:type="dxa"/>
            <w:textDirection w:val="btLr"/>
          </w:tcPr>
          <w:p w14:paraId="2B8FB72D" w14:textId="77777777" w:rsidR="00DA7FE5" w:rsidRPr="00227053" w:rsidRDefault="00DA7FE5" w:rsidP="00B97976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lang w:val="it-IT"/>
              </w:rPr>
            </w:pPr>
            <w:r w:rsidRPr="00227053">
              <w:rPr>
                <w:b/>
                <w:lang w:val="it-IT"/>
              </w:rPr>
              <w:t>Le fasi della</w:t>
            </w:r>
          </w:p>
          <w:p w14:paraId="4373150F" w14:textId="77777777" w:rsidR="00DA7FE5" w:rsidRPr="00227053" w:rsidRDefault="00DA7FE5" w:rsidP="00B97976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lang w:val="it-IT"/>
              </w:rPr>
            </w:pPr>
            <w:r w:rsidRPr="00227053">
              <w:rPr>
                <w:b/>
                <w:lang w:val="it-IT"/>
              </w:rPr>
              <w:t xml:space="preserve">lezione  </w:t>
            </w:r>
          </w:p>
        </w:tc>
        <w:tc>
          <w:tcPr>
            <w:tcW w:w="708" w:type="dxa"/>
            <w:textDirection w:val="btLr"/>
          </w:tcPr>
          <w:p w14:paraId="30FBC6E1" w14:textId="77777777" w:rsidR="00DA7FE5" w:rsidRPr="00227053" w:rsidRDefault="00DA7FE5" w:rsidP="00B97976">
            <w:pPr>
              <w:pStyle w:val="NormalWeb"/>
              <w:spacing w:before="0" w:beforeAutospacing="0" w:after="0" w:afterAutospacing="0"/>
              <w:ind w:left="113" w:right="113"/>
              <w:rPr>
                <w:b/>
                <w:sz w:val="22"/>
                <w:szCs w:val="22"/>
                <w:lang w:val="it-IT"/>
              </w:rPr>
            </w:pPr>
            <w:r w:rsidRPr="00227053">
              <w:rPr>
                <w:b/>
                <w:sz w:val="22"/>
                <w:szCs w:val="22"/>
                <w:lang w:val="it-IT"/>
              </w:rPr>
              <w:t>Obiettivi</w:t>
            </w:r>
          </w:p>
        </w:tc>
        <w:tc>
          <w:tcPr>
            <w:tcW w:w="4962" w:type="dxa"/>
          </w:tcPr>
          <w:p w14:paraId="460964D4" w14:textId="77777777" w:rsidR="00DA7FE5" w:rsidRPr="00227053" w:rsidRDefault="00DA7FE5" w:rsidP="00B97976">
            <w:pPr>
              <w:pStyle w:val="NormalWeb"/>
              <w:spacing w:before="0" w:beforeAutospacing="0" w:after="0" w:afterAutospacing="0"/>
              <w:jc w:val="center"/>
              <w:rPr>
                <w:b/>
                <w:lang w:val="it-IT"/>
              </w:rPr>
            </w:pPr>
          </w:p>
          <w:p w14:paraId="716DF09B" w14:textId="77777777" w:rsidR="00DA7FE5" w:rsidRPr="00227053" w:rsidRDefault="00DA7FE5" w:rsidP="00B97976">
            <w:pPr>
              <w:pStyle w:val="NormalWeb"/>
              <w:spacing w:before="0" w:beforeAutospacing="0" w:after="0" w:afterAutospacing="0"/>
              <w:jc w:val="center"/>
              <w:rPr>
                <w:b/>
                <w:lang w:val="it-IT"/>
              </w:rPr>
            </w:pPr>
            <w:r w:rsidRPr="00227053">
              <w:rPr>
                <w:b/>
                <w:lang w:val="it-IT"/>
              </w:rPr>
              <w:t>Attività in classe</w:t>
            </w:r>
          </w:p>
        </w:tc>
        <w:tc>
          <w:tcPr>
            <w:tcW w:w="1701" w:type="dxa"/>
          </w:tcPr>
          <w:p w14:paraId="21B4511D" w14:textId="77777777" w:rsidR="00DA7FE5" w:rsidRPr="00227053" w:rsidRDefault="00DA7FE5" w:rsidP="00B97976">
            <w:pPr>
              <w:pStyle w:val="NormalWeb"/>
              <w:spacing w:before="0" w:beforeAutospacing="0" w:after="0" w:afterAutospacing="0"/>
              <w:jc w:val="center"/>
              <w:rPr>
                <w:b/>
                <w:lang w:val="it-IT"/>
              </w:rPr>
            </w:pPr>
            <w:r w:rsidRPr="00227053">
              <w:rPr>
                <w:b/>
                <w:lang w:val="it-IT"/>
              </w:rPr>
              <w:t>Strategie didattiche</w:t>
            </w:r>
          </w:p>
          <w:p w14:paraId="1D98811B" w14:textId="77777777" w:rsidR="00DA7FE5" w:rsidRPr="00227053" w:rsidRDefault="00DA7FE5" w:rsidP="00B97976">
            <w:pPr>
              <w:pStyle w:val="NormalWeb"/>
              <w:spacing w:before="0" w:after="0"/>
              <w:rPr>
                <w:b/>
                <w:lang w:val="it-IT"/>
              </w:rPr>
            </w:pPr>
          </w:p>
        </w:tc>
        <w:tc>
          <w:tcPr>
            <w:tcW w:w="1275" w:type="dxa"/>
          </w:tcPr>
          <w:p w14:paraId="7E9DABCA" w14:textId="77777777" w:rsidR="00DA7FE5" w:rsidRPr="00227053" w:rsidRDefault="00DA7FE5" w:rsidP="00B97976">
            <w:pPr>
              <w:pStyle w:val="NormalWeb"/>
              <w:spacing w:before="0" w:after="0"/>
              <w:rPr>
                <w:b/>
                <w:lang w:val="it-IT"/>
              </w:rPr>
            </w:pPr>
            <w:r w:rsidRPr="00227053">
              <w:rPr>
                <w:b/>
                <w:lang w:val="it-IT"/>
              </w:rPr>
              <w:t>Forme</w:t>
            </w:r>
          </w:p>
        </w:tc>
        <w:tc>
          <w:tcPr>
            <w:tcW w:w="1276" w:type="dxa"/>
          </w:tcPr>
          <w:p w14:paraId="01D4736D" w14:textId="77777777" w:rsidR="00DA7FE5" w:rsidRPr="00227053" w:rsidRDefault="00DA7FE5" w:rsidP="00B97976">
            <w:pPr>
              <w:pStyle w:val="NormalWeb"/>
              <w:spacing w:before="0" w:after="0"/>
              <w:rPr>
                <w:b/>
                <w:lang w:val="it-IT"/>
              </w:rPr>
            </w:pPr>
            <w:r w:rsidRPr="00227053">
              <w:rPr>
                <w:b/>
                <w:lang w:val="it-IT"/>
              </w:rPr>
              <w:t xml:space="preserve">Materiale didattico </w:t>
            </w:r>
          </w:p>
        </w:tc>
      </w:tr>
      <w:tr w:rsidR="00597F34" w:rsidRPr="00227053" w14:paraId="73B11269" w14:textId="77777777" w:rsidTr="00B97976">
        <w:trPr>
          <w:cantSplit/>
          <w:trHeight w:val="1134"/>
        </w:trPr>
        <w:tc>
          <w:tcPr>
            <w:tcW w:w="988" w:type="dxa"/>
            <w:vMerge w:val="restart"/>
            <w:textDirection w:val="btLr"/>
          </w:tcPr>
          <w:p w14:paraId="583D0ADF" w14:textId="77777777" w:rsidR="00597F34" w:rsidRPr="00227053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227053">
              <w:rPr>
                <w:b/>
                <w:i/>
                <w:lang w:val="it-IT"/>
              </w:rPr>
              <w:t>Evocazione</w:t>
            </w:r>
          </w:p>
          <w:p w14:paraId="38D6EB92" w14:textId="002BEE59" w:rsidR="00597F34" w:rsidRPr="00227053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227053">
              <w:rPr>
                <w:b/>
                <w:i/>
                <w:lang w:val="it-IT"/>
              </w:rPr>
              <w:t>(</w:t>
            </w:r>
            <w:r>
              <w:rPr>
                <w:b/>
                <w:i/>
                <w:lang w:val="it-IT"/>
              </w:rPr>
              <w:t>5</w:t>
            </w:r>
            <w:r w:rsidRPr="00227053">
              <w:rPr>
                <w:b/>
                <w:i/>
                <w:lang w:val="it-IT"/>
              </w:rPr>
              <w:t xml:space="preserve"> – </w:t>
            </w:r>
            <w:r>
              <w:rPr>
                <w:b/>
                <w:i/>
                <w:lang w:val="it-IT"/>
              </w:rPr>
              <w:t>8</w:t>
            </w:r>
            <w:r w:rsidRPr="00227053">
              <w:rPr>
                <w:b/>
                <w:i/>
                <w:lang w:val="it-IT"/>
              </w:rPr>
              <w:t xml:space="preserve"> minuti)</w:t>
            </w:r>
          </w:p>
        </w:tc>
        <w:tc>
          <w:tcPr>
            <w:tcW w:w="708" w:type="dxa"/>
            <w:vMerge w:val="restart"/>
            <w:vAlign w:val="center"/>
          </w:tcPr>
          <w:p w14:paraId="4E82362C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  <w:r w:rsidRPr="0093039C">
              <w:rPr>
                <w:lang w:eastAsia="ro-RO"/>
              </w:rPr>
              <w:t>O1</w:t>
            </w:r>
          </w:p>
          <w:p w14:paraId="646D5FB4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</w:p>
          <w:p w14:paraId="40F8CF26" w14:textId="52FD55A1" w:rsidR="00597F34" w:rsidRPr="00227053" w:rsidRDefault="00597F34" w:rsidP="00597F34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3039C">
              <w:rPr>
                <w:lang w:eastAsia="ro-RO"/>
              </w:rPr>
              <w:t>O2</w:t>
            </w:r>
          </w:p>
        </w:tc>
        <w:tc>
          <w:tcPr>
            <w:tcW w:w="4962" w:type="dxa"/>
            <w:vAlign w:val="center"/>
          </w:tcPr>
          <w:p w14:paraId="36FBCFA3" w14:textId="41CE12D6" w:rsidR="00597F34" w:rsidRPr="00227053" w:rsidRDefault="00597F34" w:rsidP="00597F34">
            <w:pPr>
              <w:spacing w:before="100" w:beforeAutospacing="1" w:after="100" w:afterAutospacing="1"/>
              <w:rPr>
                <w:rStyle w:val="Accentuat"/>
                <w:i w:val="0"/>
                <w:iCs w:val="0"/>
                <w:lang w:val="it-IT" w:eastAsia="ro-RO"/>
              </w:rPr>
            </w:pP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1. </w:t>
            </w:r>
            <w:r w:rsidRPr="0093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Ascolto del brano:</w:t>
            </w: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Far ascoltare agli studenti la canzone dei Modà senza fornire il testo. Chiedere di concentrarsi sull'atmosfera, il ritmo e le emozioni che suscita.</w:t>
            </w:r>
          </w:p>
        </w:tc>
        <w:tc>
          <w:tcPr>
            <w:tcW w:w="1701" w:type="dxa"/>
            <w:vAlign w:val="center"/>
          </w:tcPr>
          <w:p w14:paraId="05D72F50" w14:textId="5F25210D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Ascolto attivo</w:t>
            </w:r>
          </w:p>
        </w:tc>
        <w:tc>
          <w:tcPr>
            <w:tcW w:w="1275" w:type="dxa"/>
            <w:vAlign w:val="center"/>
          </w:tcPr>
          <w:p w14:paraId="20D7E2B4" w14:textId="62E05659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Gruppo intero</w:t>
            </w:r>
          </w:p>
        </w:tc>
        <w:tc>
          <w:tcPr>
            <w:tcW w:w="1276" w:type="dxa"/>
            <w:vAlign w:val="center"/>
          </w:tcPr>
          <w:p w14:paraId="51A5D059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Laptop</w:t>
            </w:r>
          </w:p>
          <w:p w14:paraId="103A1E56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</w:p>
          <w:p w14:paraId="2A7C0AA5" w14:textId="6D52BB3B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eastAsia="ro-RO"/>
              </w:rPr>
              <w:t>A</w:t>
            </w:r>
            <w:r w:rsidRPr="0093039C">
              <w:rPr>
                <w:sz w:val="22"/>
                <w:szCs w:val="22"/>
                <w:lang w:eastAsia="ro-RO"/>
              </w:rPr>
              <w:t>udio della canzone</w:t>
            </w:r>
          </w:p>
        </w:tc>
      </w:tr>
      <w:tr w:rsidR="00597F34" w:rsidRPr="00597F34" w14:paraId="4746F467" w14:textId="77777777" w:rsidTr="00B97976">
        <w:trPr>
          <w:cantSplit/>
          <w:trHeight w:val="1134"/>
        </w:trPr>
        <w:tc>
          <w:tcPr>
            <w:tcW w:w="988" w:type="dxa"/>
            <w:vMerge/>
            <w:textDirection w:val="btLr"/>
          </w:tcPr>
          <w:p w14:paraId="19C717A0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color w:val="FF0000"/>
                <w:lang w:val="it-IT"/>
              </w:rPr>
            </w:pPr>
          </w:p>
        </w:tc>
        <w:tc>
          <w:tcPr>
            <w:tcW w:w="708" w:type="dxa"/>
            <w:vMerge/>
            <w:vAlign w:val="center"/>
          </w:tcPr>
          <w:p w14:paraId="05E21A5D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lang w:eastAsia="ro-RO"/>
              </w:rPr>
            </w:pPr>
          </w:p>
        </w:tc>
        <w:tc>
          <w:tcPr>
            <w:tcW w:w="4962" w:type="dxa"/>
            <w:vAlign w:val="center"/>
          </w:tcPr>
          <w:p w14:paraId="441AD30E" w14:textId="77777777" w:rsidR="00597F34" w:rsidRDefault="00597F34" w:rsidP="00597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2. </w:t>
            </w:r>
            <w:r w:rsidRPr="0093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Brainstorming iniziale:</w:t>
            </w: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Chiedere agli studenti: "Quali sensazioni, emozioni o parole vi sono venute in mente ascoltando questa canzone?". </w:t>
            </w:r>
          </w:p>
          <w:p w14:paraId="4E1A0EF7" w14:textId="539CDEC3" w:rsidR="00597F34" w:rsidRPr="00597F34" w:rsidRDefault="00597F34" w:rsidP="00597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it-IT" w:eastAsia="ro-RO"/>
              </w:rPr>
            </w:pP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Annotare le risposte alla lavagna per creare una "mappa delle emozioni".</w:t>
            </w:r>
          </w:p>
        </w:tc>
        <w:tc>
          <w:tcPr>
            <w:tcW w:w="1701" w:type="dxa"/>
            <w:vAlign w:val="center"/>
          </w:tcPr>
          <w:p w14:paraId="58BD07E0" w14:textId="45C122F2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Brainstorming</w:t>
            </w:r>
          </w:p>
        </w:tc>
        <w:tc>
          <w:tcPr>
            <w:tcW w:w="1275" w:type="dxa"/>
            <w:vAlign w:val="center"/>
          </w:tcPr>
          <w:p w14:paraId="66E3F6A9" w14:textId="7D8BCA1D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Gruppo intero</w:t>
            </w:r>
          </w:p>
        </w:tc>
        <w:tc>
          <w:tcPr>
            <w:tcW w:w="1276" w:type="dxa"/>
            <w:vAlign w:val="center"/>
          </w:tcPr>
          <w:p w14:paraId="527AACE0" w14:textId="7CDD5F45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Lavagna</w:t>
            </w:r>
          </w:p>
        </w:tc>
      </w:tr>
      <w:tr w:rsidR="00597F34" w:rsidRPr="00597F34" w14:paraId="706591CE" w14:textId="77777777" w:rsidTr="00B97976">
        <w:trPr>
          <w:cantSplit/>
          <w:trHeight w:val="908"/>
        </w:trPr>
        <w:tc>
          <w:tcPr>
            <w:tcW w:w="988" w:type="dxa"/>
            <w:vMerge w:val="restart"/>
            <w:textDirection w:val="btLr"/>
          </w:tcPr>
          <w:p w14:paraId="6B1C485E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597F34">
              <w:rPr>
                <w:b/>
                <w:i/>
                <w:lang w:val="it-IT"/>
              </w:rPr>
              <w:t xml:space="preserve"> Realizzazione del senso</w:t>
            </w:r>
          </w:p>
          <w:p w14:paraId="371132AA" w14:textId="4A6EE53E" w:rsidR="00597F34" w:rsidRPr="00597F34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color w:val="FF0000"/>
                <w:lang w:val="it-IT"/>
              </w:rPr>
            </w:pPr>
            <w:r w:rsidRPr="00597F34">
              <w:rPr>
                <w:b/>
                <w:i/>
                <w:lang w:val="it-IT"/>
              </w:rPr>
              <w:t>(</w:t>
            </w:r>
            <w:r>
              <w:rPr>
                <w:b/>
                <w:i/>
                <w:lang w:val="it-IT"/>
              </w:rPr>
              <w:t>10</w:t>
            </w:r>
            <w:r w:rsidRPr="00597F34">
              <w:rPr>
                <w:b/>
                <w:i/>
                <w:lang w:val="it-IT"/>
              </w:rPr>
              <w:t xml:space="preserve"> – 15 minuti)</w:t>
            </w:r>
          </w:p>
        </w:tc>
        <w:tc>
          <w:tcPr>
            <w:tcW w:w="708" w:type="dxa"/>
            <w:vMerge w:val="restart"/>
            <w:vAlign w:val="center"/>
          </w:tcPr>
          <w:p w14:paraId="7DA18A0F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  <w:r w:rsidRPr="0093039C">
              <w:rPr>
                <w:lang w:eastAsia="ro-RO"/>
              </w:rPr>
              <w:t>O1</w:t>
            </w:r>
          </w:p>
          <w:p w14:paraId="0DD86B67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</w:p>
          <w:p w14:paraId="715969E2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  <w:r w:rsidRPr="0093039C">
              <w:rPr>
                <w:lang w:eastAsia="ro-RO"/>
              </w:rPr>
              <w:t>O2</w:t>
            </w:r>
          </w:p>
          <w:p w14:paraId="4508A455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</w:p>
          <w:p w14:paraId="6453134D" w14:textId="0E3FEA35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lang w:val="it-IT"/>
              </w:rPr>
            </w:pPr>
            <w:r w:rsidRPr="0093039C">
              <w:rPr>
                <w:lang w:eastAsia="ro-RO"/>
              </w:rPr>
              <w:t>O4</w:t>
            </w:r>
          </w:p>
          <w:p w14:paraId="29D1689E" w14:textId="7140F710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lang w:val="it-IT"/>
              </w:rPr>
            </w:pPr>
          </w:p>
        </w:tc>
        <w:tc>
          <w:tcPr>
            <w:tcW w:w="4962" w:type="dxa"/>
            <w:vAlign w:val="center"/>
          </w:tcPr>
          <w:p w14:paraId="223C8F91" w14:textId="3F494704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hd w:val="clear" w:color="auto" w:fill="FFFFFF"/>
                <w:lang w:val="it-IT"/>
              </w:rPr>
            </w:pPr>
            <w:r w:rsidRPr="0093039C">
              <w:rPr>
                <w:lang w:val="it-IT" w:eastAsia="ro-RO"/>
              </w:rPr>
              <w:t xml:space="preserve">1. </w:t>
            </w:r>
            <w:r w:rsidRPr="0093039C">
              <w:rPr>
                <w:b/>
                <w:bCs/>
                <w:lang w:val="it-IT" w:eastAsia="ro-RO"/>
              </w:rPr>
              <w:t>Lettura e analisi del testo:</w:t>
            </w:r>
            <w:r w:rsidRPr="0093039C">
              <w:rPr>
                <w:lang w:val="it-IT" w:eastAsia="ro-RO"/>
              </w:rPr>
              <w:t xml:space="preserve"> Distribuire il testo della canzone. Chiedere a un volontario di leggere ad alta voce. Incoraggiare gli studenti a sottolineare i versi o le frasi che ritengono più significativi.</w:t>
            </w:r>
          </w:p>
        </w:tc>
        <w:tc>
          <w:tcPr>
            <w:tcW w:w="1701" w:type="dxa"/>
            <w:vAlign w:val="center"/>
          </w:tcPr>
          <w:p w14:paraId="306F4833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Lettura attiva</w:t>
            </w:r>
          </w:p>
          <w:p w14:paraId="34FE8BC5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</w:p>
          <w:p w14:paraId="72C30012" w14:textId="5067B102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Discussione guidata</w:t>
            </w:r>
          </w:p>
        </w:tc>
        <w:tc>
          <w:tcPr>
            <w:tcW w:w="1275" w:type="dxa"/>
            <w:vAlign w:val="center"/>
          </w:tcPr>
          <w:p w14:paraId="7DF5F167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Gruppo intero</w:t>
            </w:r>
          </w:p>
          <w:p w14:paraId="665BFD55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</w:p>
          <w:p w14:paraId="55614069" w14:textId="0062B8E6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Individuale</w:t>
            </w:r>
          </w:p>
        </w:tc>
        <w:tc>
          <w:tcPr>
            <w:tcW w:w="1276" w:type="dxa"/>
            <w:vAlign w:val="center"/>
          </w:tcPr>
          <w:p w14:paraId="506074DA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Testo della canzone</w:t>
            </w:r>
          </w:p>
          <w:p w14:paraId="52329F56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</w:p>
          <w:p w14:paraId="650448B1" w14:textId="335B5758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val="it-IT"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Quaderno</w:t>
            </w:r>
          </w:p>
        </w:tc>
      </w:tr>
      <w:tr w:rsidR="00597F34" w:rsidRPr="00597F34" w14:paraId="3371CE2E" w14:textId="77777777" w:rsidTr="00B97976">
        <w:trPr>
          <w:cantSplit/>
          <w:trHeight w:val="908"/>
        </w:trPr>
        <w:tc>
          <w:tcPr>
            <w:tcW w:w="988" w:type="dxa"/>
            <w:vMerge/>
            <w:textDirection w:val="btLr"/>
          </w:tcPr>
          <w:p w14:paraId="758E0841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color w:val="FF0000"/>
                <w:lang w:val="it-IT"/>
              </w:rPr>
            </w:pPr>
          </w:p>
        </w:tc>
        <w:tc>
          <w:tcPr>
            <w:tcW w:w="708" w:type="dxa"/>
            <w:vMerge/>
            <w:vAlign w:val="center"/>
          </w:tcPr>
          <w:p w14:paraId="64DFA238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lang w:eastAsia="ro-RO"/>
              </w:rPr>
            </w:pPr>
          </w:p>
        </w:tc>
        <w:tc>
          <w:tcPr>
            <w:tcW w:w="4962" w:type="dxa"/>
            <w:vAlign w:val="center"/>
          </w:tcPr>
          <w:p w14:paraId="456C8B5E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val="it-IT" w:eastAsia="ro-RO"/>
              </w:rPr>
            </w:pPr>
            <w:r w:rsidRPr="0093039C">
              <w:rPr>
                <w:lang w:val="it-IT" w:eastAsia="ro-RO"/>
              </w:rPr>
              <w:t xml:space="preserve">2. </w:t>
            </w:r>
            <w:r w:rsidRPr="0093039C">
              <w:rPr>
                <w:b/>
                <w:bCs/>
                <w:lang w:val="it-IT" w:eastAsia="ro-RO"/>
              </w:rPr>
              <w:t>Domande guidate:</w:t>
            </w:r>
            <w:r w:rsidRPr="0093039C">
              <w:rPr>
                <w:lang w:val="it-IT" w:eastAsia="ro-RO"/>
              </w:rPr>
              <w:t xml:space="preserve"> Porre domande per l'analisi:</w:t>
            </w:r>
          </w:p>
          <w:p w14:paraId="3C7B28BE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val="it-IT" w:eastAsia="ro-RO"/>
              </w:rPr>
            </w:pPr>
            <w:r>
              <w:rPr>
                <w:lang w:val="it-IT" w:eastAsia="ro-RO"/>
              </w:rPr>
              <w:t xml:space="preserve">- </w:t>
            </w:r>
            <w:r w:rsidRPr="0093039C">
              <w:rPr>
                <w:lang w:val="it-IT" w:eastAsia="ro-RO"/>
              </w:rPr>
              <w:t>Qual è il significato della frase "Se si potesse non morire"?</w:t>
            </w:r>
          </w:p>
          <w:p w14:paraId="06D4D211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val="it-IT" w:eastAsia="ro-RO"/>
              </w:rPr>
            </w:pPr>
            <w:r>
              <w:rPr>
                <w:lang w:val="it-IT" w:eastAsia="ro-RO"/>
              </w:rPr>
              <w:t>- A</w:t>
            </w:r>
            <w:r w:rsidRPr="0093039C">
              <w:rPr>
                <w:lang w:val="it-IT" w:eastAsia="ro-RO"/>
              </w:rPr>
              <w:t xml:space="preserve"> cosa si riferisce il "paradiso" di cui parla la canzone? È un luogo fisico o uno stato d'animo?</w:t>
            </w:r>
          </w:p>
          <w:p w14:paraId="0C6AF451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val="it-IT" w:eastAsia="ro-RO"/>
              </w:rPr>
            </w:pPr>
            <w:r>
              <w:rPr>
                <w:lang w:val="it-IT" w:eastAsia="ro-RO"/>
              </w:rPr>
              <w:t xml:space="preserve">- </w:t>
            </w:r>
            <w:r w:rsidRPr="0093039C">
              <w:rPr>
                <w:lang w:val="it-IT" w:eastAsia="ro-RO"/>
              </w:rPr>
              <w:t>Quali emozioni sono presenti nel testo? (es. nostalgia, felicità, dolore)</w:t>
            </w:r>
          </w:p>
          <w:p w14:paraId="10D7751D" w14:textId="77777777" w:rsidR="00597F34" w:rsidRDefault="00597F34" w:rsidP="00597F34">
            <w:pPr>
              <w:pStyle w:val="NormalWeb"/>
              <w:spacing w:before="0" w:beforeAutospacing="0" w:after="0" w:afterAutospacing="0"/>
              <w:rPr>
                <w:lang w:val="it-IT" w:eastAsia="ro-RO"/>
              </w:rPr>
            </w:pPr>
            <w:r>
              <w:rPr>
                <w:lang w:val="it-IT" w:eastAsia="ro-RO"/>
              </w:rPr>
              <w:t xml:space="preserve">- </w:t>
            </w:r>
            <w:r w:rsidRPr="0093039C">
              <w:rPr>
                <w:lang w:val="it-IT" w:eastAsia="ro-RO"/>
              </w:rPr>
              <w:t>Qual è il messaggio principale che il cantante vuole trasmettere?</w:t>
            </w:r>
          </w:p>
          <w:p w14:paraId="725F266B" w14:textId="7332785F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lang w:val="it-IT" w:eastAsia="ro-RO"/>
              </w:rPr>
            </w:pPr>
          </w:p>
        </w:tc>
        <w:tc>
          <w:tcPr>
            <w:tcW w:w="1701" w:type="dxa"/>
            <w:vAlign w:val="center"/>
          </w:tcPr>
          <w:p w14:paraId="4751BC2D" w14:textId="4000EA70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lang w:eastAsia="ro-RO"/>
              </w:rPr>
              <w:t>Domande e risposte</w:t>
            </w:r>
          </w:p>
        </w:tc>
        <w:tc>
          <w:tcPr>
            <w:tcW w:w="1275" w:type="dxa"/>
            <w:vAlign w:val="center"/>
          </w:tcPr>
          <w:p w14:paraId="25ACD401" w14:textId="5E03255E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lang w:eastAsia="ro-RO"/>
              </w:rPr>
              <w:t>Gruppo intero</w:t>
            </w:r>
          </w:p>
        </w:tc>
        <w:tc>
          <w:tcPr>
            <w:tcW w:w="1276" w:type="dxa"/>
            <w:vAlign w:val="center"/>
          </w:tcPr>
          <w:p w14:paraId="724DF30A" w14:textId="362F62AE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lang w:eastAsia="ro-RO"/>
              </w:rPr>
              <w:t>Lavagna</w:t>
            </w:r>
          </w:p>
        </w:tc>
      </w:tr>
      <w:tr w:rsidR="00597F34" w:rsidRPr="00597F34" w14:paraId="7F2CBCD8" w14:textId="77777777" w:rsidTr="00227053">
        <w:trPr>
          <w:cantSplit/>
          <w:trHeight w:val="2708"/>
        </w:trPr>
        <w:tc>
          <w:tcPr>
            <w:tcW w:w="988" w:type="dxa"/>
            <w:vMerge w:val="restart"/>
            <w:textDirection w:val="btLr"/>
          </w:tcPr>
          <w:p w14:paraId="03976E12" w14:textId="77777777" w:rsidR="00597F34" w:rsidRPr="00C00398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C00398">
              <w:rPr>
                <w:b/>
                <w:i/>
                <w:lang w:val="it-IT"/>
              </w:rPr>
              <w:t>Rinforzo  e consolidamento</w:t>
            </w:r>
          </w:p>
          <w:p w14:paraId="6366611C" w14:textId="77777777" w:rsidR="00597F34" w:rsidRPr="00C00398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C00398">
              <w:rPr>
                <w:b/>
                <w:i/>
                <w:lang w:val="it-IT"/>
              </w:rPr>
              <w:t xml:space="preserve"> del materiale studiato</w:t>
            </w:r>
          </w:p>
          <w:p w14:paraId="69A84E54" w14:textId="77777777" w:rsidR="00597F34" w:rsidRPr="00C00398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C00398">
              <w:rPr>
                <w:b/>
                <w:i/>
                <w:lang w:val="it-IT"/>
              </w:rPr>
              <w:t>(10 – 15 minuti)</w:t>
            </w:r>
          </w:p>
        </w:tc>
        <w:tc>
          <w:tcPr>
            <w:tcW w:w="708" w:type="dxa"/>
            <w:vMerge w:val="restart"/>
            <w:vAlign w:val="center"/>
          </w:tcPr>
          <w:p w14:paraId="62FC9466" w14:textId="77777777" w:rsidR="00C00398" w:rsidRPr="00C00398" w:rsidRDefault="00597F34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  <w:r w:rsidRPr="0093039C">
              <w:rPr>
                <w:lang w:eastAsia="ro-RO"/>
              </w:rPr>
              <w:t>O3</w:t>
            </w:r>
          </w:p>
          <w:p w14:paraId="42C4E5CC" w14:textId="77777777" w:rsidR="00C00398" w:rsidRPr="00C00398" w:rsidRDefault="00C00398" w:rsidP="00597F34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</w:p>
          <w:p w14:paraId="1B243F0F" w14:textId="16B0A545" w:rsidR="00597F34" w:rsidRPr="00C00398" w:rsidRDefault="00597F34" w:rsidP="00597F34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3039C">
              <w:rPr>
                <w:lang w:eastAsia="ro-RO"/>
              </w:rPr>
              <w:t>O5</w:t>
            </w:r>
          </w:p>
        </w:tc>
        <w:tc>
          <w:tcPr>
            <w:tcW w:w="4962" w:type="dxa"/>
            <w:vAlign w:val="center"/>
          </w:tcPr>
          <w:p w14:paraId="4593F2FC" w14:textId="77777777" w:rsidR="00597F34" w:rsidRDefault="00597F34" w:rsidP="00597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1. </w:t>
            </w:r>
            <w:r w:rsidRPr="0093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Lavoro a piccoli gruppi:</w:t>
            </w: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Dividere la classe in gruppi di 3-4 persone. Chiedere loro di discutere le seguenti domande:</w:t>
            </w:r>
          </w:p>
          <w:p w14:paraId="374245C9" w14:textId="77777777" w:rsidR="00C00398" w:rsidRDefault="00597F34" w:rsidP="00597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Come la canzone affronta il rapporto tra la felicità (il "paradiso") e il dolore (la "morte" o la fine)?</w:t>
            </w:r>
          </w:p>
          <w:p w14:paraId="1C7BF6F5" w14:textId="77777777" w:rsidR="00C00398" w:rsidRDefault="00C00398" w:rsidP="00597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="00597F34"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Cosa significa per voi "vivere pienamente" per non avere rimpianti?</w:t>
            </w:r>
          </w:p>
          <w:p w14:paraId="4DFCC581" w14:textId="406BB334" w:rsidR="00597F34" w:rsidRPr="00597F34" w:rsidRDefault="00C00398" w:rsidP="00597F34">
            <w:pPr>
              <w:spacing w:before="100" w:beforeAutospacing="1" w:after="100" w:afterAutospacing="1"/>
              <w:rPr>
                <w:color w:val="FF0000"/>
                <w:shd w:val="clear" w:color="auto" w:fill="FFFFFF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- </w:t>
            </w:r>
            <w:r w:rsidR="00597F34"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Secondo voi, la musica può aiutarci a riflettere su temi così profondi?</w:t>
            </w:r>
          </w:p>
        </w:tc>
        <w:tc>
          <w:tcPr>
            <w:tcW w:w="1701" w:type="dxa"/>
            <w:vAlign w:val="center"/>
          </w:tcPr>
          <w:p w14:paraId="1B24E752" w14:textId="77777777" w:rsidR="00C00398" w:rsidRPr="00C00398" w:rsidRDefault="00597F34" w:rsidP="00597F34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lang w:val="it-IT" w:eastAsia="ro-RO"/>
              </w:rPr>
            </w:pPr>
            <w:r w:rsidRPr="0093039C">
              <w:rPr>
                <w:rFonts w:ascii="Times New Roman" w:eastAsia="Times New Roman" w:hAnsi="Times New Roman" w:cs="Times New Roman"/>
                <w:lang w:val="it-IT" w:eastAsia="ro-RO"/>
              </w:rPr>
              <w:t>Lavoro di gruppo</w:t>
            </w:r>
          </w:p>
          <w:p w14:paraId="116B1CCD" w14:textId="77777777" w:rsidR="00C00398" w:rsidRPr="00C00398" w:rsidRDefault="00C00398" w:rsidP="00597F34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lang w:val="it-IT" w:eastAsia="ro-RO"/>
              </w:rPr>
            </w:pPr>
          </w:p>
          <w:p w14:paraId="78C1D71A" w14:textId="553C8CDC" w:rsidR="00597F34" w:rsidRPr="00C00398" w:rsidRDefault="00597F34" w:rsidP="00597F34">
            <w:pPr>
              <w:suppressLineNumbers/>
              <w:suppressAutoHyphens/>
              <w:autoSpaceDN w:val="0"/>
              <w:snapToGrid w:val="0"/>
              <w:textAlignment w:val="baseline"/>
              <w:rPr>
                <w:color w:val="FF0000"/>
                <w:lang w:val="it-IT"/>
              </w:rPr>
            </w:pPr>
            <w:r w:rsidRPr="0093039C">
              <w:rPr>
                <w:rFonts w:ascii="Times New Roman" w:eastAsia="Times New Roman" w:hAnsi="Times New Roman" w:cs="Times New Roman"/>
                <w:lang w:val="it-IT" w:eastAsia="ro-RO"/>
              </w:rPr>
              <w:t>Mini-dibattito</w:t>
            </w:r>
          </w:p>
        </w:tc>
        <w:tc>
          <w:tcPr>
            <w:tcW w:w="1275" w:type="dxa"/>
            <w:vAlign w:val="center"/>
          </w:tcPr>
          <w:p w14:paraId="27679B5C" w14:textId="3309DA80" w:rsidR="00597F34" w:rsidRPr="00C00398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Gruppi</w:t>
            </w:r>
          </w:p>
        </w:tc>
        <w:tc>
          <w:tcPr>
            <w:tcW w:w="1276" w:type="dxa"/>
            <w:vAlign w:val="center"/>
          </w:tcPr>
          <w:p w14:paraId="78DADBBC" w14:textId="1C1023CA" w:rsidR="00597F34" w:rsidRPr="00C00398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Quaderno</w:t>
            </w:r>
          </w:p>
        </w:tc>
      </w:tr>
      <w:tr w:rsidR="00597F34" w:rsidRPr="00597F34" w14:paraId="78737D17" w14:textId="77777777" w:rsidTr="00227053">
        <w:trPr>
          <w:cantSplit/>
          <w:trHeight w:val="1550"/>
        </w:trPr>
        <w:tc>
          <w:tcPr>
            <w:tcW w:w="988" w:type="dxa"/>
            <w:vMerge/>
            <w:textDirection w:val="btLr"/>
          </w:tcPr>
          <w:p w14:paraId="096A3AC0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color w:val="FF0000"/>
                <w:lang w:val="it-IT"/>
              </w:rPr>
            </w:pPr>
          </w:p>
        </w:tc>
        <w:tc>
          <w:tcPr>
            <w:tcW w:w="708" w:type="dxa"/>
            <w:vMerge/>
            <w:vAlign w:val="center"/>
          </w:tcPr>
          <w:p w14:paraId="4B5C921E" w14:textId="77777777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lang w:eastAsia="ro-RO"/>
              </w:rPr>
            </w:pPr>
          </w:p>
        </w:tc>
        <w:tc>
          <w:tcPr>
            <w:tcW w:w="4962" w:type="dxa"/>
            <w:vAlign w:val="center"/>
          </w:tcPr>
          <w:p w14:paraId="395E75D8" w14:textId="22DA1079" w:rsidR="00597F34" w:rsidRPr="00597F34" w:rsidRDefault="00597F34" w:rsidP="00597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it-IT" w:eastAsia="ro-RO"/>
              </w:rPr>
            </w:pP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2. </w:t>
            </w:r>
            <w:r w:rsidRPr="0093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Condivisione delle riflessioni:</w:t>
            </w: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Chiedere a un rappresentante per ogni gruppo di condividere le conclusioni della discussione con il resto della classe, favorendo un dibattito rispettoso e costruttivo.</w:t>
            </w:r>
          </w:p>
        </w:tc>
        <w:tc>
          <w:tcPr>
            <w:tcW w:w="1701" w:type="dxa"/>
            <w:vAlign w:val="center"/>
          </w:tcPr>
          <w:p w14:paraId="77DBBD5A" w14:textId="588FEFF9" w:rsidR="00597F34" w:rsidRPr="00C00398" w:rsidRDefault="00597F34" w:rsidP="00597F34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FF0000"/>
                <w:lang w:eastAsia="ro-RO"/>
              </w:rPr>
            </w:pPr>
            <w:r w:rsidRPr="0093039C">
              <w:rPr>
                <w:rFonts w:ascii="Times New Roman" w:eastAsia="Times New Roman" w:hAnsi="Times New Roman" w:cs="Times New Roman"/>
                <w:lang w:eastAsia="ro-RO"/>
              </w:rPr>
              <w:t>Produzione orale</w:t>
            </w:r>
          </w:p>
        </w:tc>
        <w:tc>
          <w:tcPr>
            <w:tcW w:w="1275" w:type="dxa"/>
            <w:vAlign w:val="center"/>
          </w:tcPr>
          <w:p w14:paraId="43FC1663" w14:textId="0BB2A1E8" w:rsidR="00597F34" w:rsidRPr="00C00398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Gruppo intero</w:t>
            </w:r>
          </w:p>
        </w:tc>
        <w:tc>
          <w:tcPr>
            <w:tcW w:w="1276" w:type="dxa"/>
            <w:vAlign w:val="center"/>
          </w:tcPr>
          <w:p w14:paraId="38F3B4FF" w14:textId="5EF9F49B" w:rsidR="00597F34" w:rsidRPr="00597F34" w:rsidRDefault="00597F34" w:rsidP="00597F34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lang w:eastAsia="ro-RO"/>
              </w:rPr>
              <w:t>-</w:t>
            </w:r>
          </w:p>
        </w:tc>
      </w:tr>
      <w:tr w:rsidR="00C00398" w:rsidRPr="00C00398" w14:paraId="6C791B92" w14:textId="77777777" w:rsidTr="00B97976">
        <w:trPr>
          <w:cantSplit/>
          <w:trHeight w:val="983"/>
        </w:trPr>
        <w:tc>
          <w:tcPr>
            <w:tcW w:w="988" w:type="dxa"/>
            <w:vMerge w:val="restart"/>
            <w:textDirection w:val="btLr"/>
          </w:tcPr>
          <w:p w14:paraId="7255ACEB" w14:textId="77777777" w:rsidR="00C00398" w:rsidRPr="00C00398" w:rsidRDefault="00C00398" w:rsidP="00C00398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C00398">
              <w:rPr>
                <w:b/>
                <w:i/>
                <w:lang w:val="it-IT"/>
              </w:rPr>
              <w:lastRenderedPageBreak/>
              <w:t>Fase  di Espansione</w:t>
            </w:r>
          </w:p>
          <w:p w14:paraId="5BD7965A" w14:textId="77777777" w:rsidR="00C00398" w:rsidRPr="00C00398" w:rsidRDefault="00C00398" w:rsidP="00C00398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C00398">
              <w:rPr>
                <w:b/>
                <w:i/>
                <w:lang w:val="it-IT"/>
              </w:rPr>
              <w:t>(5 – 10  minuti)</w:t>
            </w:r>
          </w:p>
        </w:tc>
        <w:tc>
          <w:tcPr>
            <w:tcW w:w="708" w:type="dxa"/>
            <w:vMerge w:val="restart"/>
            <w:vAlign w:val="center"/>
          </w:tcPr>
          <w:p w14:paraId="7E324044" w14:textId="77777777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  <w:r w:rsidRPr="0093039C">
              <w:rPr>
                <w:lang w:eastAsia="ro-RO"/>
              </w:rPr>
              <w:t>O3</w:t>
            </w:r>
          </w:p>
          <w:p w14:paraId="1E3150EE" w14:textId="77777777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lang w:eastAsia="ro-RO"/>
              </w:rPr>
            </w:pPr>
            <w:r w:rsidRPr="0093039C">
              <w:rPr>
                <w:lang w:eastAsia="ro-RO"/>
              </w:rPr>
              <w:t>O4</w:t>
            </w:r>
          </w:p>
          <w:p w14:paraId="4A5E71D0" w14:textId="1624D5F8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3039C">
              <w:rPr>
                <w:lang w:eastAsia="ro-RO"/>
              </w:rPr>
              <w:t>O5</w:t>
            </w:r>
          </w:p>
          <w:p w14:paraId="78AFD295" w14:textId="174EF01E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</w:p>
        </w:tc>
        <w:tc>
          <w:tcPr>
            <w:tcW w:w="4962" w:type="dxa"/>
            <w:vAlign w:val="center"/>
          </w:tcPr>
          <w:p w14:paraId="1BF94803" w14:textId="418998D8" w:rsidR="00C00398" w:rsidRPr="00C00398" w:rsidRDefault="00C00398" w:rsidP="00C00398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1. </w:t>
            </w:r>
            <w:r w:rsidRPr="0093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Sintesi e riflessione finale:</w:t>
            </w: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Riassumere le riflessioni emerse e sottolineare come la canzone, pur partendo da un tema malinconico, celebri in realtà la bellezza di vivere e di amare.</w:t>
            </w:r>
          </w:p>
        </w:tc>
        <w:tc>
          <w:tcPr>
            <w:tcW w:w="1701" w:type="dxa"/>
            <w:vAlign w:val="center"/>
          </w:tcPr>
          <w:p w14:paraId="3E665E94" w14:textId="2319383E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Conversazione guidata</w:t>
            </w:r>
          </w:p>
        </w:tc>
        <w:tc>
          <w:tcPr>
            <w:tcW w:w="1275" w:type="dxa"/>
            <w:vAlign w:val="center"/>
          </w:tcPr>
          <w:p w14:paraId="5EC9F82D" w14:textId="2FF37559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Gruppo intero</w:t>
            </w:r>
          </w:p>
        </w:tc>
        <w:tc>
          <w:tcPr>
            <w:tcW w:w="1276" w:type="dxa"/>
            <w:vAlign w:val="center"/>
          </w:tcPr>
          <w:p w14:paraId="0542BDD4" w14:textId="029B350D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it-IT"/>
              </w:rPr>
            </w:pPr>
            <w:r w:rsidRPr="0093039C">
              <w:rPr>
                <w:sz w:val="22"/>
                <w:szCs w:val="22"/>
                <w:lang w:eastAsia="ro-RO"/>
              </w:rPr>
              <w:t>Lavagna, Quaderno</w:t>
            </w:r>
          </w:p>
        </w:tc>
      </w:tr>
      <w:tr w:rsidR="00C00398" w:rsidRPr="00597F34" w14:paraId="33668C18" w14:textId="77777777" w:rsidTr="00B97976">
        <w:trPr>
          <w:cantSplit/>
          <w:trHeight w:val="983"/>
        </w:trPr>
        <w:tc>
          <w:tcPr>
            <w:tcW w:w="988" w:type="dxa"/>
            <w:vMerge/>
            <w:textDirection w:val="btLr"/>
          </w:tcPr>
          <w:p w14:paraId="7D239AA9" w14:textId="77777777" w:rsidR="00C00398" w:rsidRPr="00597F34" w:rsidRDefault="00C00398" w:rsidP="00C00398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i/>
                <w:color w:val="FF0000"/>
                <w:lang w:val="it-IT"/>
              </w:rPr>
            </w:pPr>
          </w:p>
        </w:tc>
        <w:tc>
          <w:tcPr>
            <w:tcW w:w="708" w:type="dxa"/>
            <w:vMerge/>
            <w:vAlign w:val="center"/>
          </w:tcPr>
          <w:p w14:paraId="59F13184" w14:textId="77777777" w:rsidR="00C00398" w:rsidRPr="00597F34" w:rsidRDefault="00C00398" w:rsidP="00C00398">
            <w:pPr>
              <w:pStyle w:val="NormalWeb"/>
              <w:spacing w:before="0" w:beforeAutospacing="0" w:after="0" w:afterAutospacing="0"/>
              <w:rPr>
                <w:color w:val="FF0000"/>
                <w:lang w:eastAsia="ro-RO"/>
              </w:rPr>
            </w:pPr>
          </w:p>
        </w:tc>
        <w:tc>
          <w:tcPr>
            <w:tcW w:w="4962" w:type="dxa"/>
            <w:vAlign w:val="center"/>
          </w:tcPr>
          <w:p w14:paraId="41656249" w14:textId="77777777" w:rsidR="00C00398" w:rsidRDefault="00C00398" w:rsidP="00C003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2. </w:t>
            </w:r>
            <w:r w:rsidRPr="0093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Assegnazione del compito:</w:t>
            </w:r>
            <w:r w:rsidRPr="0093039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Chiedere agli studenti di scrivere un breve testo (di circa 100 parole) in cui raccontano un momento o un'esperienza che vorrebbero "non finisse mai".</w:t>
            </w:r>
          </w:p>
          <w:p w14:paraId="3FAF0062" w14:textId="77777777" w:rsidR="00C00398" w:rsidRDefault="00C00398" w:rsidP="00C003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Oppure</w:t>
            </w:r>
          </w:p>
          <w:p w14:paraId="150572FE" w14:textId="46F4FA12" w:rsidR="00C00398" w:rsidRPr="00597F34" w:rsidRDefault="00C00398" w:rsidP="00C00398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it-IT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Scegliere un’altra canzone italiana o un cantante che vorrebbero presentare. </w:t>
            </w:r>
          </w:p>
        </w:tc>
        <w:tc>
          <w:tcPr>
            <w:tcW w:w="1701" w:type="dxa"/>
            <w:vAlign w:val="center"/>
          </w:tcPr>
          <w:p w14:paraId="573163E2" w14:textId="77777777" w:rsidR="00C00398" w:rsidRDefault="00C00398" w:rsidP="00C00398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Produzione scritta</w:t>
            </w:r>
          </w:p>
          <w:p w14:paraId="35D4A6D5" w14:textId="77777777" w:rsidR="00C00398" w:rsidRDefault="00C00398" w:rsidP="00C00398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eastAsia="ro-RO"/>
              </w:rPr>
            </w:pPr>
          </w:p>
          <w:p w14:paraId="0D192C2E" w14:textId="63FBD1E9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val="it-IT" w:eastAsia="ro-RO"/>
              </w:rPr>
            </w:pPr>
            <w:r>
              <w:rPr>
                <w:sz w:val="22"/>
                <w:szCs w:val="22"/>
                <w:lang w:eastAsia="ro-RO"/>
              </w:rPr>
              <w:t>Produzione orale</w:t>
            </w:r>
          </w:p>
        </w:tc>
        <w:tc>
          <w:tcPr>
            <w:tcW w:w="1275" w:type="dxa"/>
            <w:vAlign w:val="center"/>
          </w:tcPr>
          <w:p w14:paraId="19C09324" w14:textId="0674009D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Individuale</w:t>
            </w:r>
          </w:p>
        </w:tc>
        <w:tc>
          <w:tcPr>
            <w:tcW w:w="1276" w:type="dxa"/>
            <w:vAlign w:val="center"/>
          </w:tcPr>
          <w:p w14:paraId="0BD988EC" w14:textId="2B483D82" w:rsidR="00C00398" w:rsidRPr="00C00398" w:rsidRDefault="00C00398" w:rsidP="00C00398">
            <w:pPr>
              <w:pStyle w:val="NormalWeb"/>
              <w:spacing w:before="0" w:beforeAutospacing="0" w:after="0" w:afterAutospacing="0"/>
              <w:rPr>
                <w:color w:val="FF0000"/>
                <w:sz w:val="22"/>
                <w:szCs w:val="22"/>
                <w:lang w:eastAsia="ro-RO"/>
              </w:rPr>
            </w:pPr>
            <w:r w:rsidRPr="0093039C">
              <w:rPr>
                <w:sz w:val="22"/>
                <w:szCs w:val="22"/>
                <w:lang w:eastAsia="ro-RO"/>
              </w:rPr>
              <w:t>-</w:t>
            </w:r>
          </w:p>
        </w:tc>
      </w:tr>
    </w:tbl>
    <w:p w14:paraId="00193DB4" w14:textId="77777777" w:rsidR="00DA7FE5" w:rsidRPr="00597F34" w:rsidRDefault="00DA7FE5" w:rsidP="00DA7FE5">
      <w:pPr>
        <w:rPr>
          <w:color w:val="FF0000"/>
        </w:rPr>
      </w:pPr>
    </w:p>
    <w:p w14:paraId="6360D2B8" w14:textId="77777777" w:rsidR="00DA7FE5" w:rsidRPr="00597F34" w:rsidRDefault="00DA7FE5" w:rsidP="00DA7FE5">
      <w:pPr>
        <w:rPr>
          <w:color w:val="FF0000"/>
        </w:rPr>
      </w:pPr>
    </w:p>
    <w:p w14:paraId="1480BCC2" w14:textId="77777777" w:rsidR="00DA7FE5" w:rsidRPr="00597F34" w:rsidRDefault="00DA7FE5" w:rsidP="00DA7FE5">
      <w:pPr>
        <w:rPr>
          <w:color w:val="FF0000"/>
        </w:rPr>
      </w:pPr>
    </w:p>
    <w:p w14:paraId="02B2AE66" w14:textId="77777777" w:rsidR="00D40C8D" w:rsidRPr="00597F34" w:rsidRDefault="00D40C8D">
      <w:pPr>
        <w:rPr>
          <w:color w:val="FF0000"/>
        </w:rPr>
      </w:pPr>
    </w:p>
    <w:sectPr w:rsidR="00D40C8D" w:rsidRPr="00597F34" w:rsidSect="00BD0F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24AE0"/>
    <w:multiLevelType w:val="multilevel"/>
    <w:tmpl w:val="8894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72521D"/>
    <w:multiLevelType w:val="multilevel"/>
    <w:tmpl w:val="D42C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F35FE0"/>
    <w:multiLevelType w:val="multilevel"/>
    <w:tmpl w:val="EC10B114"/>
    <w:lvl w:ilvl="0">
      <w:start w:val="1"/>
      <w:numFmt w:val="decimal"/>
      <w:lvlText w:val="%1."/>
      <w:lvlJc w:val="left"/>
      <w:pPr>
        <w:ind w:left="435" w:hanging="435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1">
      <w:start w:val="10"/>
      <w:numFmt w:val="decimal"/>
      <w:lvlText w:val="%1.%2."/>
      <w:lvlJc w:val="left"/>
      <w:pPr>
        <w:ind w:left="435" w:hanging="435"/>
      </w:pPr>
      <w:rPr>
        <w:rFonts w:ascii="Times New Roman" w:eastAsiaTheme="minorHAnsi" w:hAnsi="Times New Roman"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b/>
        <w:color w:val="FF0000"/>
        <w:sz w:val="2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E5"/>
    <w:rsid w:val="00206674"/>
    <w:rsid w:val="00227053"/>
    <w:rsid w:val="00597F34"/>
    <w:rsid w:val="0066320E"/>
    <w:rsid w:val="00C00398"/>
    <w:rsid w:val="00D40C8D"/>
    <w:rsid w:val="00DA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1AC0"/>
  <w15:chartTrackingRefBased/>
  <w15:docId w15:val="{405FA4AF-5394-4AEA-85A8-7A27026F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FE5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7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gril">
    <w:name w:val="Table Grid"/>
    <w:basedOn w:val="TabelNormal"/>
    <w:uiPriority w:val="39"/>
    <w:rsid w:val="00DA7FE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DA7FE5"/>
    <w:pPr>
      <w:spacing w:after="0" w:line="240" w:lineRule="auto"/>
    </w:pPr>
    <w:rPr>
      <w:lang w:val="en-US"/>
    </w:rPr>
  </w:style>
  <w:style w:type="character" w:styleId="Accentuat">
    <w:name w:val="Emphasis"/>
    <w:basedOn w:val="Fontdeparagrafimplicit"/>
    <w:uiPriority w:val="20"/>
    <w:qFormat/>
    <w:rsid w:val="00DA7FE5"/>
    <w:rPr>
      <w:i/>
      <w:iCs/>
    </w:rPr>
  </w:style>
  <w:style w:type="paragraph" w:styleId="Listparagraf">
    <w:name w:val="List Paragraph"/>
    <w:basedOn w:val="Normal"/>
    <w:uiPriority w:val="34"/>
    <w:qFormat/>
    <w:rsid w:val="00DA7F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Hyperlink">
    <w:name w:val="Hyperlink"/>
    <w:basedOn w:val="Fontdeparagrafimplicit"/>
    <w:uiPriority w:val="99"/>
    <w:unhideWhenUsed/>
    <w:rsid w:val="0066320E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63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669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2025-08-08T11:55:00Z</dcterms:created>
  <dcterms:modified xsi:type="dcterms:W3CDTF">2025-08-13T12:01:00Z</dcterms:modified>
</cp:coreProperties>
</file>