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deebf6" w:val="clear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de scurtă durată</w:t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Clasa: a II - a </w:t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Științe</w:t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Unitatea de învățare: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Mediile de viață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Nr.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7 (2) 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Recapitulare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formare a capacităților de analiză-sinteză a cunoștințelor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Recunoașterea diversităţii lumii vii. 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Descrierea unor medii de viaţă, utilizând terminologia specifică. 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Clasificarea și compararea plantelor și animalelor din diverse medii de viaţă, din diverse grupuri. 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Explicarea relaţiilor dintre organismele diferitor medii de viaţă. 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Propunerea unor acţiuni de protecţie a mediului local.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Obiectivele lecției: 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lecţiei, elevul va fi capabil: 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să descrie mediile de viață pentru animalele și plantele recunoscute;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 să compare plantele și animalele prin prezentarea caracteristicilor specifice;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să  formeze lanțuri trofice după structura prezentată;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să argumenteze necesitatea păstrării și îmbunătățirii condițiilor mediilor de viață;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 de organizare: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frontal, individual, în grup;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 și procedee: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jocul de rol, tehnica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 lumii întregi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tehnica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 aleg?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tehnica Cadranele, situația- problemă;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didactice: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manual.</w:t>
      </w:r>
    </w:p>
    <w:p w:rsidR="00000000" w:rsidDel="00000000" w:rsidP="00000000" w:rsidRDefault="00000000" w:rsidRPr="00000000" w14:paraId="00000018">
      <w:pPr>
        <w:spacing w:after="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de evaluare: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evaluare formativă interactivă, EFE (2.1, 2.4., 2.5, 2.6): P6, P6, PT3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19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pentru învățământul primar. Chișinău: MECC, 2018.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Ghid de implementare a curriculumului pentru învățământul primar. Chișinău: MECC, 2018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Galben-Panciuc Z., et. al. Științe, manual pentru clasa a III-a. Chișinău: Prut Internațional, 2023.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7" w:type="default"/>
          <w:pgSz w:h="16838" w:w="11906" w:orient="portrait"/>
          <w:pgMar w:bottom="1418" w:top="1418" w:left="1418" w:right="566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 privind evaluarea criterială prin descriptori în învățământul primar clasele I-IV. Chișinău: MECC, 2019.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Demersul didactic al lecției</w:t>
      </w:r>
    </w:p>
    <w:tbl>
      <w:tblPr>
        <w:tblStyle w:val="Table1"/>
        <w:tblW w:w="1473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22"/>
        <w:gridCol w:w="8080"/>
        <w:gridCol w:w="15"/>
        <w:gridCol w:w="836"/>
        <w:gridCol w:w="21"/>
        <w:gridCol w:w="1113"/>
        <w:gridCol w:w="18"/>
        <w:gridCol w:w="1541"/>
        <w:gridCol w:w="10"/>
        <w:gridCol w:w="1124"/>
        <w:gridCol w:w="33"/>
        <w:gridCol w:w="1384"/>
        <w:tblGridChange w:id="0">
          <w:tblGrid>
            <w:gridCol w:w="540"/>
            <w:gridCol w:w="22"/>
            <w:gridCol w:w="8080"/>
            <w:gridCol w:w="15"/>
            <w:gridCol w:w="836"/>
            <w:gridCol w:w="21"/>
            <w:gridCol w:w="1113"/>
            <w:gridCol w:w="18"/>
            <w:gridCol w:w="1541"/>
            <w:gridCol w:w="10"/>
            <w:gridCol w:w="1124"/>
            <w:gridCol w:w="33"/>
            <w:gridCol w:w="1384"/>
          </w:tblGrid>
        </w:tblGridChange>
      </w:tblGrid>
      <w:tr>
        <w:trPr>
          <w:cantSplit w:val="0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Elemente de conținut</w:t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t'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min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didactice</w:t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de evaluare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Demersul acțional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Metode/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procedee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Mijloace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deebf6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1.Organizarea clasei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2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Pregătirea mijloacelor didactice necesare lecției.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deebf6" w:val="clea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2.Verificarea temei pentru acasă. </w:t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Rubrica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Sub lupă.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 elev/o elevă, în rol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ecolog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prezintă o plantă sau un animal pe cale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dispariție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Verificarea temei pentru acasă.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Aplicarea tehnicii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Declar lumii întregi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4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 poți declara privitor la calitatea condițiilor de viață pentru vietăți?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4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Declar lumii întregi că plantele și animalele...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4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Declar lumii întregi că apa...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124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Declar lumii întregi că aerul...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160" w:before="0" w:line="259" w:lineRule="auto"/>
              <w:ind w:left="124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Declar lumii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întregi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că solul...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Jocul de rol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Declar lumii întregi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deebf6" w:val="clea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3. Analiza-sinteza materiei teoretice studiate (sistematizarea, clasificarea, generalizarea)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4"/>
              </w:tabs>
              <w:spacing w:after="160" w:before="0" w:line="259" w:lineRule="auto"/>
              <w:ind w:left="458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Realizarea sarcinii 3 din manual, pagina 55.</w:t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Lugrul în grup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Cadranele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deebf6" w:val="clea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4. Analiza-sinteza metodelor de rezolvare studiate la nivel: a) productiv, cu transferuri în alte domenii; b) creativ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O4</w:t>
            </w:r>
          </w:p>
        </w:tc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Realizarea activității ludice: Ce alegi?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17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Aleg o localitate rurală pentru că...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17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Aleg o localitate urbană pentru că...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17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renunța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la ... pentru un mediu curat.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17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Pot renunța la ... pentru o locuință eco.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Realizarea evaluării. Cadrul didactic anunță criteriile de succes și citește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de evaluare.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Completează tabelul.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659170" cy="1151193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3846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9170" cy="115119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Scrie 2 exemple de lanuri de hrănire.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682696" cy="570387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696" cy="570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Propune 2 soluții pentru îmbunătățirea mediului rural și urban pentru viața oamenilor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Ce alegi?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EFI</w:t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EFE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Probă scrisă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deebf6" w:val="clea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5.Evaluarea curentă, instructivă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Rezolvarea situației-problemă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Familia Teleman au decis să decoreze locuința lor pentru sărbătorile de Crăciun. Împodobirea bradului este deja o tradiție, însă cel mai mult bucurau  ghirlandele plasate în exteriorul casei. Casa părea că are o pălărie luminată. 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Considerați împodobirea bradului, locuințelor de sărbători o tradiție frumoasă?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Care este rolul decorațiunilor de sărbători?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Cum împodobiți locuințele, tradițional, de Crăciun sau Revelion? Care sunt rolurile voastre?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Pentru ce tip de brad optează familia voastră: natural sau artificial? Dar jucăriile?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Dacă sunt plasate ghirlandele în exterior, cât timp vor fi aprinse? 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Care ar fi modalitățile de economisire a energiei electrice folosită pentru funcționarea ghirlandelor fie în exterior casei sau în interior?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 cine ați discuta, din membrii familiei, pentru a propune economisirea energiei electrice?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"/>
              </w:tabs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Când considerăm că economisim energia electrică folosită pentru funcționarea ghirlandelor: când vor lumina 3 ore sau când vor funcționa toată noaptea?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Situație-problemă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deebf6" w:val="clea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6. Bilanțul lecției. Concluzii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458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Continuarea enunțurilor privitor la activitățile realizate: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Sunt mulţumit/mulțumită ... .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Sunt supărat/supărată ... .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59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Sunt responsabil/responsabilă de ... .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Sunt mic/mică, dar pot face lucruri... 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Sunt multumită...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deebf6" w:val="clea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7.Anunțarea temei pentru acasă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58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Realizarea autoevaluării din manual, pagina 56.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B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bookmarkStart w:colFirst="0" w:colLast="0" w:name="_heading=h.trc0fxovhdl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7" w:top="851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0" w:hanging="360"/>
      </w:pPr>
      <w:rPr/>
    </w:lvl>
    <w:lvl w:ilvl="1">
      <w:start w:val="1"/>
      <w:numFmt w:val="lowerLetter"/>
      <w:lvlText w:val="%2."/>
      <w:lvlJc w:val="left"/>
      <w:pPr>
        <w:ind w:left="1140" w:hanging="360"/>
      </w:pPr>
      <w:rPr/>
    </w:lvl>
    <w:lvl w:ilvl="2">
      <w:start w:val="1"/>
      <w:numFmt w:val="lowerRoman"/>
      <w:lvlText w:val="%3."/>
      <w:lvlJc w:val="right"/>
      <w:pPr>
        <w:ind w:left="1860" w:hanging="180"/>
      </w:pPr>
      <w:rPr/>
    </w:lvl>
    <w:lvl w:ilvl="3">
      <w:start w:val="1"/>
      <w:numFmt w:val="decimal"/>
      <w:lvlText w:val="%4."/>
      <w:lvlJc w:val="left"/>
      <w:pPr>
        <w:ind w:left="2580" w:hanging="360"/>
      </w:pPr>
      <w:rPr/>
    </w:lvl>
    <w:lvl w:ilvl="4">
      <w:start w:val="1"/>
      <w:numFmt w:val="lowerLetter"/>
      <w:lvlText w:val="%5."/>
      <w:lvlJc w:val="left"/>
      <w:pPr>
        <w:ind w:left="3300" w:hanging="360"/>
      </w:pPr>
      <w:rPr/>
    </w:lvl>
    <w:lvl w:ilvl="5">
      <w:start w:val="1"/>
      <w:numFmt w:val="lowerRoman"/>
      <w:lvlText w:val="%6."/>
      <w:lvlJc w:val="right"/>
      <w:pPr>
        <w:ind w:left="4020" w:hanging="180"/>
      </w:pPr>
      <w:rPr/>
    </w:lvl>
    <w:lvl w:ilvl="6">
      <w:start w:val="1"/>
      <w:numFmt w:val="decimal"/>
      <w:lvlText w:val="%7."/>
      <w:lvlJc w:val="left"/>
      <w:pPr>
        <w:ind w:left="4740" w:hanging="360"/>
      </w:pPr>
      <w:rPr/>
    </w:lvl>
    <w:lvl w:ilvl="7">
      <w:start w:val="1"/>
      <w:numFmt w:val="lowerLetter"/>
      <w:lvlText w:val="%8."/>
      <w:lvlJc w:val="left"/>
      <w:pPr>
        <w:ind w:left="5460" w:hanging="360"/>
      </w:pPr>
      <w:rPr/>
    </w:lvl>
    <w:lvl w:ilvl="8">
      <w:start w:val="1"/>
      <w:numFmt w:val="lowerRoman"/>
      <w:lvlText w:val="%9."/>
      <w:lvlJc w:val="right"/>
      <w:pPr>
        <w:ind w:left="61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17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9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1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3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5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7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9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1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38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317" w:hanging="360"/>
      </w:pPr>
      <w:rPr/>
    </w:lvl>
    <w:lvl w:ilvl="1">
      <w:start w:val="1"/>
      <w:numFmt w:val="lowerLetter"/>
      <w:lvlText w:val="%2."/>
      <w:lvlJc w:val="left"/>
      <w:pPr>
        <w:ind w:left="1037" w:hanging="360"/>
      </w:pPr>
      <w:rPr/>
    </w:lvl>
    <w:lvl w:ilvl="2">
      <w:start w:val="1"/>
      <w:numFmt w:val="lowerRoman"/>
      <w:lvlText w:val="%3."/>
      <w:lvlJc w:val="right"/>
      <w:pPr>
        <w:ind w:left="1757" w:hanging="180"/>
      </w:pPr>
      <w:rPr/>
    </w:lvl>
    <w:lvl w:ilvl="3">
      <w:start w:val="1"/>
      <w:numFmt w:val="decimal"/>
      <w:lvlText w:val="%4."/>
      <w:lvlJc w:val="left"/>
      <w:pPr>
        <w:ind w:left="2477" w:hanging="360"/>
      </w:pPr>
      <w:rPr/>
    </w:lvl>
    <w:lvl w:ilvl="4">
      <w:start w:val="1"/>
      <w:numFmt w:val="lowerLetter"/>
      <w:lvlText w:val="%5."/>
      <w:lvlJc w:val="left"/>
      <w:pPr>
        <w:ind w:left="3197" w:hanging="360"/>
      </w:pPr>
      <w:rPr/>
    </w:lvl>
    <w:lvl w:ilvl="5">
      <w:start w:val="1"/>
      <w:numFmt w:val="lowerRoman"/>
      <w:lvlText w:val="%6."/>
      <w:lvlJc w:val="right"/>
      <w:pPr>
        <w:ind w:left="3917" w:hanging="180"/>
      </w:pPr>
      <w:rPr/>
    </w:lvl>
    <w:lvl w:ilvl="6">
      <w:start w:val="1"/>
      <w:numFmt w:val="decimal"/>
      <w:lvlText w:val="%7."/>
      <w:lvlJc w:val="left"/>
      <w:pPr>
        <w:ind w:left="4637" w:hanging="360"/>
      </w:pPr>
      <w:rPr/>
    </w:lvl>
    <w:lvl w:ilvl="7">
      <w:start w:val="1"/>
      <w:numFmt w:val="lowerLetter"/>
      <w:lvlText w:val="%8."/>
      <w:lvlJc w:val="left"/>
      <w:pPr>
        <w:ind w:left="5357" w:hanging="360"/>
      </w:pPr>
      <w:rPr/>
    </w:lvl>
    <w:lvl w:ilvl="8">
      <w:start w:val="1"/>
      <w:numFmt w:val="lowerRoman"/>
      <w:lvlText w:val="%9."/>
      <w:lvlJc w:val="right"/>
      <w:pPr>
        <w:ind w:left="6077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644" w:hanging="359.99999999999994"/>
      </w:pPr>
      <w:rPr>
        <w:rFonts w:ascii="Noto Sans Symbols" w:cs="Noto Sans Symbols" w:eastAsia="Noto Sans Symbols" w:hAnsi="Noto Sans Symbols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4"/>
      <w:numFmt w:val="bullet"/>
      <w:lvlText w:val="-"/>
      <w:lvlJc w:val="left"/>
      <w:pPr>
        <w:ind w:left="1243" w:hanging="360"/>
      </w:pPr>
      <w:rPr>
        <w:rFonts w:ascii="Calibri" w:cs="Calibri" w:eastAsia="Calibri" w:hAnsi="Calibri"/>
        <w:i w:val="1"/>
      </w:rPr>
    </w:lvl>
    <w:lvl w:ilvl="1">
      <w:start w:val="1"/>
      <w:numFmt w:val="bullet"/>
      <w:lvlText w:val="o"/>
      <w:lvlJc w:val="left"/>
      <w:pPr>
        <w:ind w:left="196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8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0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2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4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6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8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03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5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color="ed7d31" w:space="0" w:sz="4" w:val="single"/>
        <w:left w:color="ed7d31" w:space="2" w:sz="48" w:val="single"/>
        <w:bottom w:color="ed7d31" w:space="0" w:sz="4" w:val="single"/>
        <w:right w:color="ed7d31" w:space="4" w:sz="4" w:val="single"/>
      </w:pBdr>
      <w:spacing w:after="100" w:before="200" w:line="269" w:lineRule="auto"/>
      <w:ind w:left="144"/>
    </w:pPr>
    <w:rPr>
      <w:rFonts w:ascii="Calibri" w:cs="Calibri" w:eastAsia="Calibri" w:hAnsi="Calibri"/>
      <w:b w:val="1"/>
      <w:i w:val="1"/>
      <w:color w:val="c5591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D279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D279A"/>
  </w:style>
  <w:style w:type="paragraph" w:styleId="Footer">
    <w:name w:val="footer"/>
    <w:basedOn w:val="Normal"/>
    <w:link w:val="FooterChar"/>
    <w:uiPriority w:val="99"/>
    <w:unhideWhenUsed w:val="1"/>
    <w:rsid w:val="002D279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279A"/>
  </w:style>
  <w:style w:type="table" w:styleId="TableGrid">
    <w:name w:val="Table Grid"/>
    <w:basedOn w:val="TableNormal"/>
    <w:uiPriority w:val="59"/>
    <w:rsid w:val="002D279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uiPriority w:val="34"/>
    <w:qFormat w:val="1"/>
    <w:rsid w:val="002D279A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02019"/>
    <w:rPr>
      <w:rFonts w:asciiTheme="majorHAnsi" w:cstheme="majorBidi" w:eastAsiaTheme="majorEastAsia" w:hAnsiTheme="majorHAnsi"/>
      <w:b w:val="1"/>
      <w:bCs w:val="1"/>
      <w:i w:val="1"/>
      <w:iCs w:val="1"/>
      <w:color w:val="c45911" w:themeColor="accent2" w:themeShade="0000BF"/>
      <w:lang w:val="ru-RU"/>
    </w:rPr>
  </w:style>
  <w:style w:type="character" w:styleId="ListParagraphChar" w:customStyle="1">
    <w:name w:val="List Paragraph Char"/>
    <w:aliases w:val="List Paragraph 1 Char,List Paragraph1 Char,List Paragraph11 Char,Абзац списка1 Char,Абзац списка2 Char,Resume Title Char"/>
    <w:link w:val="ListParagraph"/>
    <w:uiPriority w:val="34"/>
    <w:rsid w:val="00DB36AB"/>
  </w:style>
  <w:style w:type="table" w:styleId="GridTable6Colorful-Accent1">
    <w:name w:val="Grid Table 6 Colorful Accent 1"/>
    <w:basedOn w:val="TableNormal"/>
    <w:uiPriority w:val="51"/>
    <w:rsid w:val="00B57735"/>
    <w:pPr>
      <w:spacing w:after="0" w:line="240" w:lineRule="auto"/>
    </w:pPr>
    <w:rPr>
      <w:color w:val="2e74b5" w:themeColor="accent1" w:themeShade="0000BF"/>
    </w:rPr>
    <w:tblPr>
      <w:tblStyleRowBandSize w:val="1"/>
      <w:tblStyleColBandSize w:val="1"/>
      <w:tblBorders>
        <w:top w:color="9cc2e5" w:space="0" w:sz="4" w:themeColor="accent1" w:themeTint="000099" w:val="single"/>
        <w:left w:color="9cc2e5" w:space="0" w:sz="4" w:themeColor="accent1" w:themeTint="000099" w:val="single"/>
        <w:bottom w:color="9cc2e5" w:space="0" w:sz="4" w:themeColor="accent1" w:themeTint="000099" w:val="single"/>
        <w:right w:color="9cc2e5" w:space="0" w:sz="4" w:themeColor="accent1" w:themeTint="000099" w:val="single"/>
        <w:insideH w:color="9cc2e5" w:space="0" w:sz="4" w:themeColor="accent1" w:themeTint="000099" w:val="single"/>
        <w:insideV w:color="9cc2e5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9cc2e5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cc2e5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1" w:themeFillTint="000033" w:val="clear"/>
      </w:tcPr>
    </w:tblStylePr>
    <w:tblStylePr w:type="band1Horz">
      <w:tblPr/>
      <w:tcPr>
        <w:shd w:color="auto" w:fill="deeaf6" w:themeFill="accent1" w:themeFillTint="000033" w:val="clear"/>
      </w:tcPr>
    </w:tblStylePr>
  </w:style>
  <w:style w:type="table" w:styleId="GridTable4-Accent5">
    <w:name w:val="Grid Table 4 Accent 5"/>
    <w:basedOn w:val="TableNormal"/>
    <w:uiPriority w:val="49"/>
    <w:rsid w:val="00225659"/>
    <w:pPr>
      <w:spacing w:after="0" w:line="240" w:lineRule="auto"/>
    </w:pPr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SDXKEWKWWE4yaPxkyKcCodpqg==">CgMxLjAyDmgudHJjMGZ4b3ZoZGxmOAByITFwX3ZudlBDSXFWdXFCMFNSR0x1OUEyMUc5WmMweC1ISg==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2021-09-19T11:36:00Z</dcterms:created>
  <dc:creator>Admin</dc:creator>
</cp:coreProperties>
</file>