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PROIECT DIDACTIC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Disciplina: Educație tehnologică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Clasa: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V-a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Modulul: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„Colaje și decorațiuni”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Unitate de conținut: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Realizarea unui articol simplu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Subiectul: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Analizarea și selectarea resurselor materiale necesare realizării proiectului.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" w:line="360" w:lineRule="auto"/>
        <w:ind w:left="0" w:right="20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Tipul lecției: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Lecție de formare a capacităților 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aplica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 a cunoștințelor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Unitatea de competență: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Proiectarea unui obiect decorativ, respectând aspectul estetic și utilitar.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bwoopzv3swob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Obiective operaționale.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sfârșitul activității elevul va fi capabil/va putea:</w:t>
        <w:tab/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O1 – Să enumere diverse materiale utilizate frecvent în realizarea obiectelor decorative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O2 – Să demonstreze înțelegerea modului de corelare a resurselor materiale cu caracteristicile proiectului (formă, dimensiuni, culori etc.)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O3 – Să justifice alegerea materialelor selectate, argumentând din punct de vedere estetic, practic și economic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O4 – Să aprecieze importanța alegerii responsabile a materialelor în contextul realizării unui proiect.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EHNOLOGIE DIDACTICĂ/STRATEGII DIDACTICE: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Metode/tehnici: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xercițiul, demonstrația, învățarea prin cooperare, învățarea prin descoperire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Forme de organizare a activității: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frontală, în grupuri mici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Resurse didactice: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Manual de Ed.tehnolo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gică,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varietate de materiale decorative (hârtie colorată, panglici, fire, mărgele, pietricele, bucăți de stofă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panglici colorate, bețișoare de lemn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etc.)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clei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PVA, pist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ol cu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clei fierbinte foarfecă, creioane, markere,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abla sau flipchart etc.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DESFĂȘURAREA/SCENARIUL LECȚIEI</w:t>
      </w:r>
    </w:p>
    <w:tbl>
      <w:tblPr>
        <w:tblStyle w:val="Table1"/>
        <w:tblW w:w="10335.0" w:type="dxa"/>
        <w:jc w:val="left"/>
        <w:tblInd w:w="-85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30"/>
        <w:gridCol w:w="750"/>
        <w:gridCol w:w="4800"/>
        <w:gridCol w:w="990"/>
        <w:gridCol w:w="2265"/>
        <w:tblGridChange w:id="0">
          <w:tblGrid>
            <w:gridCol w:w="1530"/>
            <w:gridCol w:w="750"/>
            <w:gridCol w:w="4800"/>
            <w:gridCol w:w="990"/>
            <w:gridCol w:w="2265"/>
          </w:tblGrid>
        </w:tblGridChange>
      </w:tblGrid>
      <w:tr>
        <w:trPr>
          <w:cantSplit w:val="0"/>
          <w:trHeight w:val="28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Etape ale activității didactice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Obiective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Demers acțional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Timp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Tehnologia realizării</w:t>
            </w:r>
          </w:p>
        </w:tc>
      </w:tr>
      <w:tr>
        <w:trPr>
          <w:cantSplit w:val="0"/>
          <w:trHeight w:val="2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Forme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Metode și procedee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Mijloace didactice</w:t>
            </w:r>
          </w:p>
        </w:tc>
      </w:tr>
      <w:tr>
        <w:trPr>
          <w:cantSplit w:val="0"/>
          <w:trHeight w:val="25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Evocare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Salutul elevilor, verificarea prezenței, pregătirea materialelor necesare. Se anunță tema lecției.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min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Reflecție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prezintă schițele realizate la lecția anterioară. Elevii au ca sarcină să analizeze schițele vazelor și florilor și să identifice caracteristicile proiectului (formă, dimensiuni, culori etc.).</w:t>
            </w:r>
          </w:p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propune elevilor să exerseze în explorarea diferitor tehnici și materiale de lucru pentru a obține aceeași formă volumetrică: „Floare”. Elevii realizează exerciții de modelare a florilor din hârtie, carton, șervețele, hârtie creponată, mărgele, bucățele de stofă, panglici etc.</w:t>
            </w:r>
          </w:p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fac concluzii, propunând materiale și procedee adecvate pentru realizarea fiecărui obiect decorativ, argumentând alegerea lor din punct de vedere estetic, practic și economic.</w:t>
            </w:r>
          </w:p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circulă prin clasă, oferă îndrumare și sprijin elevilor, respectând regulile de securitate și igienă.</w:t>
            </w:r>
          </w:p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organizează o scurtă discuție despre exercițiile practice realizate de către elevi, apreciind modul în care elevii au identificat caracteristicile proiectului, au selectat materialele adecvate și au argumentat alegerea lor.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 min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Manual Ed.tehn., cl.V-a, pag. 87, 91-95, 98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Exercițiu practic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https://pin.it/3ypqaTQdO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https://pin.it/143KwqRE3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Învățarea prin descoperire - în echipe mici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Observarea comportamentului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Discuția dirijată</w:t>
            </w:r>
          </w:p>
        </w:tc>
      </w:tr>
      <w:tr>
        <w:trPr>
          <w:cantSplit w:val="0"/>
          <w:trHeight w:val="250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Extindere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organizează o discuție finală cu elevii, în care se vor aborda următoarele aspecte: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1"/>
              </w:numPr>
              <w:spacing w:after="0" w:afterAutospacing="0" w:before="240" w:line="360" w:lineRule="auto"/>
              <w:ind w:left="283.46456692913375" w:hanging="153.07086614173244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Cât de importantă este alegerea materialelor pentru realizarea unui obiect decorativ?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1"/>
              </w:numPr>
              <w:spacing w:after="0" w:afterAutospacing="0" w:before="0" w:beforeAutospacing="0" w:line="360" w:lineRule="auto"/>
              <w:ind w:left="283.46456692913375" w:hanging="153.07086614173244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 criterii trebuie luate în considerare la selectarea materialelor?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1"/>
              </w:numPr>
              <w:spacing w:after="240" w:before="0" w:beforeAutospacing="0" w:line="360" w:lineRule="auto"/>
              <w:ind w:left="283.46456692913375" w:hanging="153.07086614173244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 ce este importantă alegerea responsabilă a materialelor din punct de vedere al mediului?</w:t>
            </w:r>
          </w:p>
          <w:p w:rsidR="00000000" w:rsidDel="00000000" w:rsidP="00000000" w:rsidRDefault="00000000" w:rsidRPr="00000000" w14:paraId="00000081">
            <w:pPr>
              <w:spacing w:after="240" w:before="24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Sarcină pentru acasă: 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2"/>
              </w:numPr>
              <w:spacing w:after="240" w:before="240"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Pregătiți toate resursele materiale necesare pentru realizarea practică a vazei cu flori: borcănaș sau recipient din metal/plastic și materiale cu care să decoreze vaza: fire textile, hârtie, clei PVA, bucăți de stofe, pietricele, mărgele etc.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2"/>
              </w:numPr>
              <w:spacing w:after="240" w:before="240"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Analizați modul în care alegerea materialelor poate influența negativ mediul.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 min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</w:t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Discuție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o-MO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A64D2E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A64D2E"/>
    <w:pPr>
      <w:spacing w:after="0" w:line="240" w:lineRule="auto"/>
    </w:pPr>
  </w:style>
  <w:style w:type="paragraph" w:styleId="TableParagraph" w:customStyle="1">
    <w:name w:val="Table Paragraph"/>
    <w:basedOn w:val="a"/>
    <w:uiPriority w:val="1"/>
    <w:qFormat w:val="1"/>
    <w:rsid w:val="00A64D2E"/>
    <w:pPr>
      <w:widowControl w:val="0"/>
      <w:autoSpaceDE w:val="0"/>
      <w:autoSpaceDN w:val="0"/>
      <w:spacing w:after="0" w:line="240" w:lineRule="auto"/>
      <w:ind w:left="279"/>
    </w:pPr>
    <w:rPr>
      <w:rFonts w:ascii="Calibri" w:cs="Calibri" w:eastAsia="Calibri" w:hAnsi="Calibri"/>
      <w:lang w:val="ro-RO"/>
    </w:rPr>
  </w:style>
  <w:style w:type="paragraph" w:styleId="a4">
    <w:name w:val="Normal (Web)"/>
    <w:basedOn w:val="a"/>
    <w:uiPriority w:val="99"/>
    <w:unhideWhenUsed w:val="1"/>
    <w:rsid w:val="00A64D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64D2E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in.it/3ypqaTQdO" TargetMode="External"/><Relationship Id="rId8" Type="http://schemas.openxmlformats.org/officeDocument/2006/relationships/hyperlink" Target="https://pin.it/143KwqRE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ya1p3d3M1/8TE81bWrU9n5HEYw==">CgMxLjAyCGguZ2pkZ3hzMg5oLmJ3b29wenYzc3dvYjgAciExdW5lWlh3a2xGaVZfdTdDdG9YZnBTZUZXY0dSNTVVSkc=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2024-06-23T23:19:00Z</dcterms:created>
  <dc:creator>User</dc:creator>
</cp:coreProperties>
</file>