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PROIECT DIDACTIC</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Disciplina: Educație tehnologică</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Clasa: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V-a</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Modulul:</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„Colaje și decorațiuni”</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Unitate de conținut:</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Realizarea unui articol simplu.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Subiectul:</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Proiectarea unui articol simplu</w:t>
      </w:r>
      <w:r w:rsidDel="00000000" w:rsidR="00000000" w:rsidRPr="00000000">
        <w:rPr>
          <w:rFonts w:ascii="Times New Roman" w:cs="Times New Roman" w:eastAsia="Times New Roman" w:hAnsi="Times New Roman"/>
          <w:sz w:val="24"/>
          <w:szCs w:val="24"/>
          <w:rtl w:val="0"/>
        </w:rPr>
        <w:t xml:space="preserve"> „Vază cu flori”</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Tipul lecției: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Lecție de formare a capacităților de dobândire a cunoștințelor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Unitatea de competență:</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Proiectarea unui obiect decorativ, respectând aspectul estetic și utilitar.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Obiective operaționale.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La sfârșitul activității elevul va fi capabil/va putea: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O1 – Să identifice și să descrie elementele componente ale schiței unui obiect decorativ (de exemplu, formă, proporții, culoare, textură etc.</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O2 – să </w:t>
      </w:r>
      <w:r w:rsidDel="00000000" w:rsidR="00000000" w:rsidRPr="00000000">
        <w:rPr>
          <w:rFonts w:ascii="Times New Roman" w:cs="Times New Roman" w:eastAsia="Times New Roman" w:hAnsi="Times New Roman"/>
          <w:sz w:val="24"/>
          <w:szCs w:val="24"/>
          <w:rtl w:val="0"/>
        </w:rPr>
        <w:t xml:space="preserve">identifice și selecteze diverse materiale și tehnici utilizate în crearea compozițiilor volumetrice.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O3 – </w:t>
      </w:r>
      <w:r w:rsidDel="00000000" w:rsidR="00000000" w:rsidRPr="00000000">
        <w:rPr>
          <w:rFonts w:ascii="Times New Roman" w:cs="Times New Roman" w:eastAsia="Times New Roman" w:hAnsi="Times New Roman"/>
          <w:sz w:val="24"/>
          <w:szCs w:val="24"/>
          <w:rtl w:val="0"/>
        </w:rPr>
        <w:t xml:space="preserve">Să realizeze schița unui obiect decorativ simplu, respectând elementele de design și principiile estetice.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O4 –  Să evalueze critic propria schiță a obiectului decorativ, identificând aspectele care pot fi îmbunătățite.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TEHNOLOGIE DIDACTICĂ/STRATEGII DIDACTICE: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Metode/tehnici: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Discuția dirijată, explicație, demonstrația, activitate practică,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Forme de organizare a activității: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f</w:t>
      </w:r>
      <w:r w:rsidDel="00000000" w:rsidR="00000000" w:rsidRPr="00000000">
        <w:rPr>
          <w:rFonts w:ascii="Times New Roman" w:cs="Times New Roman" w:eastAsia="Times New Roman" w:hAnsi="Times New Roman"/>
          <w:sz w:val="24"/>
          <w:szCs w:val="24"/>
          <w:rtl w:val="0"/>
        </w:rPr>
        <w:t xml:space="preserve">rontală, individuală;</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Resurse didactice: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Obiecte decorative simple (vaze, farfurii, cutii, jucării etc.)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Tablă sau flipchart, Markere sau creta, Foi de hârtie, Creioane și radiere, Prezentare multimedia (opțional)</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DESFĂȘURAREA/SCENARIUL LECȚIEI</w:t>
      </w:r>
    </w:p>
    <w:tbl>
      <w:tblPr>
        <w:tblStyle w:val="Table1"/>
        <w:tblW w:w="10335.0" w:type="dxa"/>
        <w:jc w:val="left"/>
        <w:tblInd w:w="-8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15"/>
        <w:gridCol w:w="825"/>
        <w:gridCol w:w="5400"/>
        <w:gridCol w:w="900"/>
        <w:gridCol w:w="1995"/>
        <w:tblGridChange w:id="0">
          <w:tblGrid>
            <w:gridCol w:w="1215"/>
            <w:gridCol w:w="825"/>
            <w:gridCol w:w="5400"/>
            <w:gridCol w:w="900"/>
            <w:gridCol w:w="1995"/>
          </w:tblGrid>
        </w:tblGridChange>
      </w:tblGrid>
      <w:tr>
        <w:trPr>
          <w:cantSplit w:val="0"/>
          <w:trHeight w:val="280" w:hRule="atLeast"/>
          <w:tblHeader w:val="0"/>
        </w:trPr>
        <w:tc>
          <w:tcPr>
            <w:vMerge w:val="restart"/>
          </w:tcPr>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vMerge w:val="restart"/>
          </w:tcPr>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 </w:t>
            </w:r>
          </w:p>
        </w:tc>
        <w:tc>
          <w:tcPr>
            <w:vMerge w:val="restart"/>
          </w:tcPr>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acțional</w:t>
            </w:r>
          </w:p>
        </w:tc>
        <w:tc>
          <w:tcPr>
            <w:vMerge w:val="restart"/>
          </w:tcPr>
          <w:p w:rsidR="00000000" w:rsidDel="00000000" w:rsidP="00000000" w:rsidRDefault="00000000" w:rsidRPr="00000000" w14:paraId="000000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tc>
        <w:tc>
          <w:tcPr/>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tc>
      </w:tr>
      <w:tr>
        <w:trPr>
          <w:cantSplit w:val="0"/>
          <w:trHeight w:val="250" w:hRule="atLeast"/>
          <w:tblHeader w:val="0"/>
        </w:trPr>
        <w:tc>
          <w:tcPr>
            <w:vMerge w:val="continue"/>
          </w:tcPr>
          <w:p w:rsidR="00000000" w:rsidDel="00000000" w:rsidP="00000000" w:rsidRDefault="00000000" w:rsidRPr="00000000" w14:paraId="00000025">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026">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027">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028">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Forme</w:t>
            </w:r>
          </w:p>
          <w:p w:rsidR="00000000" w:rsidDel="00000000" w:rsidP="00000000" w:rsidRDefault="00000000" w:rsidRPr="00000000" w14:paraId="0000002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Metode și procedee</w:t>
            </w:r>
          </w:p>
          <w:p w:rsidR="00000000" w:rsidDel="00000000" w:rsidP="00000000" w:rsidRDefault="00000000" w:rsidRPr="00000000" w14:paraId="0000002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Mijloace didactice</w:t>
            </w:r>
          </w:p>
        </w:tc>
      </w:tr>
      <w:tr>
        <w:trPr>
          <w:cantSplit w:val="0"/>
          <w:trHeight w:val="250" w:hRule="atLeast"/>
          <w:tblHeader w:val="0"/>
        </w:trPr>
        <w:tc>
          <w:tcPr/>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Evocare</w:t>
            </w:r>
          </w:p>
        </w:tc>
        <w:tc>
          <w:tcPr/>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tc>
        <w:tc>
          <w:tcPr/>
          <w:p w:rsidR="00000000" w:rsidDel="00000000" w:rsidP="00000000" w:rsidRDefault="00000000" w:rsidRPr="00000000" w14:paraId="00000031">
            <w:pPr>
              <w:spacing w:after="240" w:before="24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Salutul elevilor, verificarea prezenței, pregătirea materialelor necesare.</w:t>
            </w:r>
          </w:p>
          <w:p w:rsidR="00000000" w:rsidDel="00000000" w:rsidP="00000000" w:rsidRDefault="00000000" w:rsidRPr="00000000" w14:paraId="00000032">
            <w:pPr>
              <w:spacing w:after="240" w:before="24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prezintă elevilor o varietate de obiecte decorative simple (de exemplu, vaze, farfurii, cutii, jucării etc.), apoi inițiază o discuție cu elevii despre cum cred că au fost realizate aceste  obiectele decorative, adresând întrebări precum: Care este calea parcursă de la idee până la finalitate?</w:t>
            </w:r>
          </w:p>
          <w:p w:rsidR="00000000" w:rsidDel="00000000" w:rsidP="00000000" w:rsidRDefault="00000000" w:rsidRPr="00000000" w14:paraId="00000033">
            <w:pPr>
              <w:spacing w:after="240" w:before="240" w:line="360" w:lineRule="auto"/>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Se propune elevilor să rezolve anagrama pentru a descoperi prima etapă în procesul de creare a decorațiunilor și colajelor: </w:t>
            </w:r>
            <w:r w:rsidDel="00000000" w:rsidR="00000000" w:rsidRPr="00000000">
              <w:rPr>
                <w:rFonts w:ascii="Times New Roman" w:cs="Times New Roman" w:eastAsia="Times New Roman" w:hAnsi="Times New Roman"/>
                <w:i w:val="1"/>
                <w:sz w:val="24"/>
                <w:szCs w:val="24"/>
                <w:rtl w:val="0"/>
              </w:rPr>
              <w:t xml:space="preserve">PROIECTARE</w:t>
            </w:r>
          </w:p>
          <w:sdt>
            <w:sdtPr>
              <w:lock w:val="contentLocked"/>
              <w:tag w:val="goog_rdk_0"/>
            </w:sdtPr>
            <w:sdtContent>
              <w:tbl>
                <w:tblPr>
                  <w:tblStyle w:val="Table2"/>
                  <w:tblW w:w="4820.0" w:type="dxa"/>
                  <w:jc w:val="left"/>
                  <w:tblInd w:w="-40.99999999999930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9.99999999999994"/>
                  <w:gridCol w:w="480"/>
                  <w:gridCol w:w="510"/>
                  <w:gridCol w:w="495"/>
                  <w:gridCol w:w="480"/>
                  <w:gridCol w:w="480"/>
                  <w:gridCol w:w="450"/>
                  <w:gridCol w:w="450"/>
                  <w:gridCol w:w="495"/>
                  <w:gridCol w:w="480"/>
                  <w:tblGridChange w:id="0">
                    <w:tblGrid>
                      <w:gridCol w:w="499.99999999999994"/>
                      <w:gridCol w:w="480"/>
                      <w:gridCol w:w="510"/>
                      <w:gridCol w:w="495"/>
                      <w:gridCol w:w="480"/>
                      <w:gridCol w:w="480"/>
                      <w:gridCol w:w="450"/>
                      <w:gridCol w:w="450"/>
                      <w:gridCol w:w="495"/>
                      <w:gridCol w:w="480"/>
                    </w:tblGrid>
                  </w:tblGridChange>
                </w:tblGrid>
                <w:tr>
                  <w:trPr>
                    <w:cantSplit w:val="0"/>
                    <w:tblHeader w:val="0"/>
                  </w:trPr>
                  <w:tc>
                    <w:tcPr/>
                    <w:p w:rsidR="00000000" w:rsidDel="00000000" w:rsidP="00000000" w:rsidRDefault="00000000" w:rsidRPr="00000000" w14:paraId="00000034">
                      <w:pPr>
                        <w:widowControl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035">
                      <w:pPr>
                        <w:widowControl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036">
                      <w:pPr>
                        <w:widowControl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c>
                    <w:tcPr/>
                    <w:p w:rsidR="00000000" w:rsidDel="00000000" w:rsidP="00000000" w:rsidRDefault="00000000" w:rsidRPr="00000000" w14:paraId="00000037">
                      <w:pPr>
                        <w:widowControl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038">
                      <w:pPr>
                        <w:widowControl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039">
                      <w:pPr>
                        <w:widowControl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03A">
                      <w:pPr>
                        <w:widowControl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03B">
                      <w:pPr>
                        <w:widowControl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03C">
                      <w:pPr>
                        <w:widowControl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p w:rsidR="00000000" w:rsidDel="00000000" w:rsidP="00000000" w:rsidRDefault="00000000" w:rsidRPr="00000000" w14:paraId="0000003D">
                      <w:pPr>
                        <w:widowControl w:val="0"/>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r>
              </w:tbl>
            </w:sdtContent>
          </w:sdt>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discută despre importanța proiectării și despre componentele acestei etape.</w:t>
            </w:r>
          </w:p>
        </w:tc>
        <w:tc>
          <w:tcPr/>
          <w:p w:rsidR="00000000" w:rsidDel="00000000" w:rsidP="00000000" w:rsidRDefault="00000000" w:rsidRPr="00000000" w14:paraId="0000003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min</w:t>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min</w:t>
            </w:r>
          </w:p>
        </w:tc>
        <w:tc>
          <w:tcPr/>
          <w:p w:rsidR="00000000" w:rsidDel="00000000" w:rsidP="00000000" w:rsidRDefault="00000000" w:rsidRPr="00000000" w14:paraId="0000004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Discuția dirijată</w:t>
            </w:r>
          </w:p>
          <w:p w:rsidR="00000000" w:rsidDel="00000000" w:rsidP="00000000" w:rsidRDefault="00000000" w:rsidRPr="00000000" w14:paraId="0000005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5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Obiecte decorative simple (de exemplu, vaze, farfurii, cutii, jucării  </w:t>
            </w:r>
          </w:p>
          <w:p w:rsidR="00000000" w:rsidDel="00000000" w:rsidP="00000000" w:rsidRDefault="00000000" w:rsidRPr="00000000" w14:paraId="0000005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360" w:lineRule="auto"/>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https://educatieinteractiva.md/aranjeaza-cuvinte/5055</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50" w:hRule="atLeast"/>
          <w:tblHeader w:val="0"/>
        </w:trPr>
        <w:tc>
          <w:tcPr/>
          <w:p w:rsidR="00000000" w:rsidDel="00000000" w:rsidP="00000000" w:rsidRDefault="00000000" w:rsidRPr="00000000" w14:paraId="0000005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Realizarea sensului</w:t>
            </w:r>
          </w:p>
        </w:tc>
        <w:tc>
          <w:tcPr/>
          <w:p w:rsidR="00000000" w:rsidDel="00000000" w:rsidP="00000000" w:rsidRDefault="00000000" w:rsidRPr="00000000" w14:paraId="0000005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tc>
        <w:tc>
          <w:tcPr/>
          <w:p w:rsidR="00000000" w:rsidDel="00000000" w:rsidP="00000000" w:rsidRDefault="00000000" w:rsidRPr="00000000" w14:paraId="00000059">
            <w:pPr>
              <w:spacing w:after="240" w:before="24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revine asupra principalelor informații prezentate în etapa Evocării, reamintind elevilor elementele componente ale schiței unui obiect decorativ (formă, proporții, culoare, textură etc.).</w:t>
            </w:r>
          </w:p>
          <w:p w:rsidR="00000000" w:rsidDel="00000000" w:rsidP="00000000" w:rsidRDefault="00000000" w:rsidRPr="00000000" w14:paraId="0000005A">
            <w:pPr>
              <w:spacing w:after="240" w:before="24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prezintă elevilor pașii ce trebuie parcurși în procesul proiectării unui obiect decorativ. </w:t>
            </w:r>
          </w:p>
          <w:p w:rsidR="00000000" w:rsidDel="00000000" w:rsidP="00000000" w:rsidRDefault="00000000" w:rsidRPr="00000000" w14:paraId="0000005B">
            <w:pPr>
              <w:numPr>
                <w:ilvl w:val="0"/>
                <w:numId w:val="2"/>
              </w:numPr>
              <w:spacing w:after="0" w:afterAutospacing="0" w:before="24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Definirea scopului decorațiunii</w:t>
            </w:r>
          </w:p>
          <w:p w:rsidR="00000000" w:rsidDel="00000000" w:rsidP="00000000" w:rsidRDefault="00000000" w:rsidRPr="00000000" w14:paraId="0000005C">
            <w:pPr>
              <w:numPr>
                <w:ilvl w:val="0"/>
                <w:numId w:val="2"/>
              </w:numPr>
              <w:spacing w:after="0" w:afterAutospacing="0"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Alegerea temei</w:t>
            </w:r>
          </w:p>
          <w:p w:rsidR="00000000" w:rsidDel="00000000" w:rsidP="00000000" w:rsidRDefault="00000000" w:rsidRPr="00000000" w14:paraId="0000005D">
            <w:pPr>
              <w:numPr>
                <w:ilvl w:val="0"/>
                <w:numId w:val="2"/>
              </w:numPr>
              <w:spacing w:after="0" w:afterAutospacing="0"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Cercetare și inspirație</w:t>
            </w:r>
          </w:p>
          <w:p w:rsidR="00000000" w:rsidDel="00000000" w:rsidP="00000000" w:rsidRDefault="00000000" w:rsidRPr="00000000" w14:paraId="0000005E">
            <w:pPr>
              <w:numPr>
                <w:ilvl w:val="0"/>
                <w:numId w:val="2"/>
              </w:numPr>
              <w:spacing w:after="0" w:afterAutospacing="0"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Alegerea materialelor</w:t>
            </w:r>
          </w:p>
          <w:p w:rsidR="00000000" w:rsidDel="00000000" w:rsidP="00000000" w:rsidRDefault="00000000" w:rsidRPr="00000000" w14:paraId="0000005F">
            <w:pPr>
              <w:numPr>
                <w:ilvl w:val="0"/>
                <w:numId w:val="2"/>
              </w:numPr>
              <w:spacing w:after="0" w:afterAutospacing="0"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Schițarea proiectului/planului</w:t>
            </w:r>
          </w:p>
          <w:p w:rsidR="00000000" w:rsidDel="00000000" w:rsidP="00000000" w:rsidRDefault="00000000" w:rsidRPr="00000000" w14:paraId="00000060">
            <w:pPr>
              <w:numPr>
                <w:ilvl w:val="0"/>
                <w:numId w:val="2"/>
              </w:numPr>
              <w:spacing w:after="0" w:afterAutospacing="0"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Alegerea tehnicii</w:t>
            </w:r>
          </w:p>
          <w:p w:rsidR="00000000" w:rsidDel="00000000" w:rsidP="00000000" w:rsidRDefault="00000000" w:rsidRPr="00000000" w14:paraId="00000061">
            <w:pPr>
              <w:numPr>
                <w:ilvl w:val="0"/>
                <w:numId w:val="2"/>
              </w:numPr>
              <w:spacing w:after="0" w:afterAutospacing="0"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Stabilirea etapelor de lucru</w:t>
            </w:r>
          </w:p>
          <w:p w:rsidR="00000000" w:rsidDel="00000000" w:rsidP="00000000" w:rsidRDefault="00000000" w:rsidRPr="00000000" w14:paraId="00000062">
            <w:pPr>
              <w:numPr>
                <w:ilvl w:val="0"/>
                <w:numId w:val="2"/>
              </w:numPr>
              <w:spacing w:after="240" w:before="0" w:beforeAutospacing="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Pregătirea materialelor și a spațiului de lucru</w:t>
            </w:r>
          </w:p>
          <w:p w:rsidR="00000000" w:rsidDel="00000000" w:rsidP="00000000" w:rsidRDefault="00000000" w:rsidRPr="00000000" w14:paraId="00000063">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Prezentare multimedia :</w:t>
            </w:r>
          </w:p>
          <w:p w:rsidR="00000000" w:rsidDel="00000000" w:rsidP="00000000" w:rsidRDefault="00000000" w:rsidRPr="00000000" w14:paraId="00000064">
            <w:pPr>
              <w:spacing w:after="240" w:before="24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vizionează o prezentare multimedia care prezintă exemple de obiecte decorative simple și modul în care au fost proiectate, ținând cont de aspectul estetic și de aspectul utilitar.</w:t>
            </w:r>
          </w:p>
          <w:p w:rsidR="00000000" w:rsidDel="00000000" w:rsidP="00000000" w:rsidRDefault="00000000" w:rsidRPr="00000000" w14:paraId="00000065">
            <w:pPr>
              <w:spacing w:after="240" w:before="24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Prezentarea multimedia va include imagini, schițe și explicații concise despre:</w:t>
            </w:r>
          </w:p>
          <w:p w:rsidR="00000000" w:rsidDel="00000000" w:rsidP="00000000" w:rsidRDefault="00000000" w:rsidRPr="00000000" w14:paraId="00000066">
            <w:pPr>
              <w:numPr>
                <w:ilvl w:val="0"/>
                <w:numId w:val="1"/>
              </w:numPr>
              <w:spacing w:after="0" w:afterAutospacing="0" w:before="240" w:line="240" w:lineRule="auto"/>
              <w:ind w:left="425.19685039370046" w:hanging="360"/>
              <w:rPr>
                <w:sz w:val="24"/>
                <w:szCs w:val="24"/>
              </w:rPr>
            </w:pPr>
            <w:r w:rsidDel="00000000" w:rsidR="00000000" w:rsidRPr="00000000">
              <w:rPr>
                <w:rFonts w:ascii="Times New Roman" w:cs="Times New Roman" w:eastAsia="Times New Roman" w:hAnsi="Times New Roman"/>
                <w:b w:val="1"/>
                <w:sz w:val="24"/>
                <w:szCs w:val="24"/>
                <w:rtl w:val="0"/>
              </w:rPr>
              <w:t xml:space="preserve">Alegerea formei: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cum forma obiectului decorativ influențează aspectul estetic și utilitar.</w:t>
            </w:r>
          </w:p>
          <w:p w:rsidR="00000000" w:rsidDel="00000000" w:rsidP="00000000" w:rsidRDefault="00000000" w:rsidRPr="00000000" w14:paraId="00000067">
            <w:pPr>
              <w:numPr>
                <w:ilvl w:val="0"/>
                <w:numId w:val="1"/>
              </w:numPr>
              <w:spacing w:after="0" w:afterAutospacing="0" w:before="0" w:beforeAutospacing="0" w:line="240" w:lineRule="auto"/>
              <w:ind w:left="425.19685039370046" w:hanging="360"/>
              <w:rPr>
                <w:i w:val="1"/>
                <w:sz w:val="24"/>
                <w:szCs w:val="24"/>
              </w:rPr>
            </w:pPr>
            <w:r w:rsidDel="00000000" w:rsidR="00000000" w:rsidRPr="00000000">
              <w:rPr>
                <w:rFonts w:ascii="Times New Roman" w:cs="Times New Roman" w:eastAsia="Times New Roman" w:hAnsi="Times New Roman"/>
                <w:b w:val="1"/>
                <w:sz w:val="24"/>
                <w:szCs w:val="24"/>
                <w:rtl w:val="0"/>
              </w:rPr>
              <w:t xml:space="preserve">Proporțiile:</w:t>
            </w:r>
            <w:r w:rsidDel="00000000" w:rsidR="00000000" w:rsidRPr="00000000">
              <w:rPr>
                <w:rFonts w:ascii="Times New Roman" w:cs="Times New Roman" w:eastAsia="Times New Roman" w:hAnsi="Times New Roman"/>
                <w:i w:val="1"/>
                <w:sz w:val="24"/>
                <w:szCs w:val="24"/>
                <w:rtl w:val="0"/>
              </w:rPr>
              <w:t xml:space="preserve"> cum proporțiile elementelor obiectului decorativ influențează aspectul estetic.</w:t>
            </w:r>
          </w:p>
          <w:p w:rsidR="00000000" w:rsidDel="00000000" w:rsidP="00000000" w:rsidRDefault="00000000" w:rsidRPr="00000000" w14:paraId="00000068">
            <w:pPr>
              <w:numPr>
                <w:ilvl w:val="0"/>
                <w:numId w:val="1"/>
              </w:numPr>
              <w:spacing w:after="0" w:afterAutospacing="0" w:before="0" w:beforeAutospacing="0" w:line="240" w:lineRule="auto"/>
              <w:ind w:left="425.19685039370046" w:hanging="360"/>
              <w:rPr>
                <w:i w:val="1"/>
                <w:sz w:val="24"/>
                <w:szCs w:val="24"/>
              </w:rPr>
            </w:pPr>
            <w:r w:rsidDel="00000000" w:rsidR="00000000" w:rsidRPr="00000000">
              <w:rPr>
                <w:rFonts w:ascii="Times New Roman" w:cs="Times New Roman" w:eastAsia="Times New Roman" w:hAnsi="Times New Roman"/>
                <w:b w:val="1"/>
                <w:sz w:val="24"/>
                <w:szCs w:val="24"/>
                <w:rtl w:val="0"/>
              </w:rPr>
              <w:t xml:space="preserve">Culoarea: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cum culoarea obiectului decorativ influențează aspectul estetic.</w:t>
            </w:r>
          </w:p>
          <w:p w:rsidR="00000000" w:rsidDel="00000000" w:rsidP="00000000" w:rsidRDefault="00000000" w:rsidRPr="00000000" w14:paraId="00000069">
            <w:pPr>
              <w:numPr>
                <w:ilvl w:val="0"/>
                <w:numId w:val="1"/>
              </w:numPr>
              <w:spacing w:after="240" w:before="0" w:beforeAutospacing="0" w:line="240" w:lineRule="auto"/>
              <w:ind w:left="425.19685039370046" w:hanging="360"/>
              <w:rPr>
                <w:i w:val="1"/>
                <w:sz w:val="24"/>
                <w:szCs w:val="24"/>
              </w:rPr>
            </w:pPr>
            <w:r w:rsidDel="00000000" w:rsidR="00000000" w:rsidRPr="00000000">
              <w:rPr>
                <w:rFonts w:ascii="Times New Roman" w:cs="Times New Roman" w:eastAsia="Times New Roman" w:hAnsi="Times New Roman"/>
                <w:b w:val="1"/>
                <w:sz w:val="24"/>
                <w:szCs w:val="24"/>
                <w:rtl w:val="0"/>
              </w:rPr>
              <w:t xml:space="preserve">Textura:</w:t>
            </w:r>
            <w:r w:rsidDel="00000000" w:rsidR="00000000" w:rsidRPr="00000000">
              <w:rPr>
                <w:rFonts w:ascii="Times New Roman" w:cs="Times New Roman" w:eastAsia="Times New Roman" w:hAnsi="Times New Roman"/>
                <w:i w:val="1"/>
                <w:sz w:val="24"/>
                <w:szCs w:val="24"/>
                <w:rtl w:val="0"/>
              </w:rPr>
              <w:t xml:space="preserve"> cum textura obiectului decorativ influențează aspectul estetic.</w:t>
            </w:r>
            <w:r w:rsidDel="00000000" w:rsidR="00000000" w:rsidRPr="00000000">
              <w:rPr>
                <w:rtl w:val="0"/>
              </w:rPr>
            </w:r>
          </w:p>
        </w:tc>
        <w:tc>
          <w:tcPr/>
          <w:p w:rsidR="00000000" w:rsidDel="00000000" w:rsidP="00000000" w:rsidRDefault="00000000" w:rsidRPr="00000000" w14:paraId="0000006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6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min</w:t>
            </w:r>
          </w:p>
        </w:tc>
        <w:tc>
          <w:tcPr/>
          <w:p w:rsidR="00000000" w:rsidDel="00000000" w:rsidP="00000000" w:rsidRDefault="00000000" w:rsidRPr="00000000" w14:paraId="0000007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w:t>
            </w:r>
          </w:p>
          <w:p w:rsidR="00000000" w:rsidDel="00000000" w:rsidP="00000000" w:rsidRDefault="00000000" w:rsidRPr="00000000" w14:paraId="0000007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360" w:lineRule="auto"/>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https://educatieinteractiva.md/app/ordine-simpla/edit/9916</w:t>
              </w:r>
            </w:hyperlink>
            <w:r w:rsidDel="00000000" w:rsidR="00000000" w:rsidRPr="00000000">
              <w:rPr>
                <w:rtl w:val="0"/>
              </w:rPr>
            </w:r>
          </w:p>
          <w:p w:rsidR="00000000" w:rsidDel="00000000" w:rsidP="00000000" w:rsidRDefault="00000000" w:rsidRPr="00000000" w14:paraId="0000008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Prezentare PPT</w:t>
            </w:r>
            <w:r w:rsidDel="00000000" w:rsidR="00000000" w:rsidRPr="00000000">
              <w:rPr>
                <w:rFonts w:ascii="Times New Roman" w:cs="Times New Roman" w:eastAsia="Times New Roman" w:hAnsi="Times New Roman"/>
                <w:sz w:val="24"/>
                <w:szCs w:val="24"/>
                <w:rtl w:val="0"/>
              </w:rPr>
              <w:t xml:space="preserve"> </w:t>
            </w:r>
          </w:p>
        </w:tc>
      </w:tr>
      <w:tr>
        <w:trPr>
          <w:cantSplit w:val="0"/>
          <w:trHeight w:val="250" w:hRule="atLeast"/>
          <w:tblHeader w:val="0"/>
        </w:trPr>
        <w:tc>
          <w:tcPr/>
          <w:p w:rsidR="00000000" w:rsidDel="00000000" w:rsidP="00000000" w:rsidRDefault="00000000" w:rsidRPr="00000000" w14:paraId="0000008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Reflecție</w:t>
            </w:r>
          </w:p>
        </w:tc>
        <w:tc>
          <w:tcPr/>
          <w:p w:rsidR="00000000" w:rsidDel="00000000" w:rsidP="00000000" w:rsidRDefault="00000000" w:rsidRPr="00000000" w14:paraId="0000008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8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p w:rsidR="00000000" w:rsidDel="00000000" w:rsidP="00000000" w:rsidRDefault="00000000" w:rsidRPr="00000000" w14:paraId="0000008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tc>
        <w:tc>
          <w:tcPr/>
          <w:p w:rsidR="00000000" w:rsidDel="00000000" w:rsidP="00000000" w:rsidRDefault="00000000" w:rsidRPr="00000000" w14:paraId="00000093">
            <w:pPr>
              <w:spacing w:after="240" w:before="24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prezintă câteva schițe pentru o compoziție decorativă volumetrică, care reflectă tema „Vază cu flori”. Elevii au ca sarcină să analizeze schițele obiectelor decorative, identificând elementele de design și principiile estetice utilizate. Elevii elaborează schița obiectului decorativ „Vaza cu flori” ce urmează să fie confecționat, apoi notează toate materialele, tehnicile de lucru etc. în caiet.  Deci elevii parcurg desinestătător toți pașii în vederea proiectării un obiect decorativ cu tematică aleasă sau propusă de către profesor.</w:t>
            </w:r>
          </w:p>
          <w:p w:rsidR="00000000" w:rsidDel="00000000" w:rsidP="00000000" w:rsidRDefault="00000000" w:rsidRPr="00000000" w14:paraId="00000094">
            <w:pPr>
              <w:spacing w:after="240" w:before="24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circulă prin clasă, oferă îndrumare și sprijin elevilor, respectând regulile de securitate și igienă.</w:t>
            </w:r>
          </w:p>
        </w:tc>
        <w:tc>
          <w:tcPr/>
          <w:p w:rsidR="00000000" w:rsidDel="00000000" w:rsidP="00000000" w:rsidRDefault="00000000" w:rsidRPr="00000000" w14:paraId="0000009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min</w:t>
            </w:r>
          </w:p>
          <w:p w:rsidR="00000000" w:rsidDel="00000000" w:rsidP="00000000" w:rsidRDefault="00000000" w:rsidRPr="00000000" w14:paraId="0000009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min</w:t>
            </w:r>
          </w:p>
        </w:tc>
        <w:tc>
          <w:tcPr/>
          <w:p w:rsidR="00000000" w:rsidDel="00000000" w:rsidP="00000000" w:rsidRDefault="00000000" w:rsidRPr="00000000" w14:paraId="0000009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Schițe model</w:t>
            </w:r>
          </w:p>
          <w:p w:rsidR="00000000" w:rsidDel="00000000" w:rsidP="00000000" w:rsidRDefault="00000000" w:rsidRPr="00000000" w14:paraId="0000009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practică</w:t>
            </w:r>
          </w:p>
          <w:p w:rsidR="00000000" w:rsidDel="00000000" w:rsidP="00000000" w:rsidRDefault="00000000" w:rsidRPr="00000000" w14:paraId="000000A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Materiale de desenat</w:t>
            </w:r>
          </w:p>
          <w:p w:rsidR="00000000" w:rsidDel="00000000" w:rsidP="00000000" w:rsidRDefault="00000000" w:rsidRPr="00000000" w14:paraId="000000A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comportamentului elevilor</w:t>
            </w:r>
          </w:p>
        </w:tc>
      </w:tr>
      <w:tr>
        <w:trPr>
          <w:cantSplit w:val="0"/>
          <w:trHeight w:val="250" w:hRule="atLeast"/>
          <w:tblHeader w:val="0"/>
        </w:trPr>
        <w:tc>
          <w:tcPr/>
          <w:p w:rsidR="00000000" w:rsidDel="00000000" w:rsidP="00000000" w:rsidRDefault="00000000" w:rsidRPr="00000000" w14:paraId="000000A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Extindere</w:t>
            </w:r>
          </w:p>
        </w:tc>
        <w:tc>
          <w:tcPr/>
          <w:p w:rsidR="00000000" w:rsidDel="00000000" w:rsidP="00000000" w:rsidRDefault="00000000" w:rsidRPr="00000000" w14:paraId="000000A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tc>
        <w:tc>
          <w:tcPr/>
          <w:p w:rsidR="00000000" w:rsidDel="00000000" w:rsidP="00000000" w:rsidRDefault="00000000" w:rsidRPr="00000000" w14:paraId="000000A8">
            <w:pPr>
              <w:spacing w:after="240" w:before="24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Sarcină pentru acasă: elevii trebuie să analizeze posibilitățile și să definitiveze schița de vază cu flori </w:t>
            </w:r>
          </w:p>
        </w:tc>
        <w:tc>
          <w:tcPr/>
          <w:p w:rsidR="00000000" w:rsidDel="00000000" w:rsidP="00000000" w:rsidRDefault="00000000" w:rsidRPr="00000000" w14:paraId="000000A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tc>
        <w:tc>
          <w:tcPr/>
          <w:p w:rsidR="00000000" w:rsidDel="00000000" w:rsidP="00000000" w:rsidRDefault="00000000" w:rsidRPr="00000000" w14:paraId="000000AA">
            <w:pPr>
              <w:spacing w:line="36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B">
      <w:pPr>
        <w:spacing w:after="0" w:line="360" w:lineRule="auto"/>
        <w:jc w:val="left"/>
        <w:rPr>
          <w:rFonts w:ascii="Times New Roman" w:cs="Times New Roman" w:eastAsia="Times New Roman" w:hAnsi="Times New Roman"/>
          <w:sz w:val="24"/>
          <w:szCs w:val="24"/>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o-MO"/>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4214A2"/>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 Spacing"/>
    <w:uiPriority w:val="1"/>
    <w:qFormat w:val="1"/>
    <w:rsid w:val="004214A2"/>
    <w:pPr>
      <w:spacing w:after="0" w:line="240" w:lineRule="auto"/>
    </w:pPr>
  </w:style>
  <w:style w:type="paragraph" w:styleId="TableParagraph" w:customStyle="1">
    <w:name w:val="Table Paragraph"/>
    <w:basedOn w:val="a"/>
    <w:uiPriority w:val="1"/>
    <w:qFormat w:val="1"/>
    <w:rsid w:val="004214A2"/>
    <w:pPr>
      <w:widowControl w:val="0"/>
      <w:autoSpaceDE w:val="0"/>
      <w:autoSpaceDN w:val="0"/>
      <w:spacing w:after="0" w:line="240" w:lineRule="auto"/>
      <w:ind w:left="279"/>
    </w:pPr>
    <w:rPr>
      <w:rFonts w:ascii="Calibri" w:cs="Calibri" w:eastAsia="Calibri" w:hAnsi="Calibri"/>
      <w:lang w:val="ro-RO"/>
    </w:rPr>
  </w:style>
  <w:style w:type="paragraph" w:styleId="a4">
    <w:name w:val="Normal (Web)"/>
    <w:basedOn w:val="a"/>
    <w:uiPriority w:val="99"/>
    <w:unhideWhenUsed w:val="1"/>
    <w:rsid w:val="004214A2"/>
    <w:pPr>
      <w:spacing w:after="100" w:afterAutospacing="1" w:before="100" w:beforeAutospacing="1" w:line="240" w:lineRule="auto"/>
    </w:pPr>
    <w:rPr>
      <w:rFonts w:ascii="Times New Roman" w:cs="Times New Roman" w:eastAsia="Times New Roman" w:hAnsi="Times New Roman"/>
      <w:sz w:val="24"/>
      <w:szCs w:val="24"/>
      <w:lang w:eastAsia="ru-RU"/>
    </w:rPr>
  </w:style>
  <w:style w:type="table" w:styleId="a5">
    <w:name w:val="Table Grid"/>
    <w:basedOn w:val="a1"/>
    <w:uiPriority w:val="59"/>
    <w:rsid w:val="004214A2"/>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ducatieinteractiva.md/aranjeaza-cuvinte/5055" TargetMode="External"/><Relationship Id="rId8" Type="http://schemas.openxmlformats.org/officeDocument/2006/relationships/hyperlink" Target="https://educatieinteractiva.md/app/ordine-simpla/edit/99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u/CDw01PNb1PpNBZmGW0ItwShg==">CgMxLjAaHwoBMBIaChgICVIUChJ0YWJsZS5obGdvZnRmNmt1dDAyCGguZ2pkZ3hzOAByITFsQTlIRFl3U3dIbjdQYUpTVS14SDdudVp0akZLcDhFSw==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2024-06-23T23:19:00Z</dcterms:created>
  <dc:creator>User</dc:creator>
</cp:coreProperties>
</file>