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ind w:left="284" w:firstLine="709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Proiect didactic la disciplina Istoria românilor și universală</w:t>
      </w:r>
    </w:p>
    <w:p w:rsidR="00000000" w:rsidDel="00000000" w:rsidP="00000000" w:rsidRDefault="00000000" w:rsidRPr="00000000" w14:paraId="00000002">
      <w:pPr>
        <w:spacing w:after="0" w:line="360" w:lineRule="auto"/>
        <w:ind w:left="284" w:firstLine="709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Clasa a XII-a, profil umanist</w:t>
      </w:r>
    </w:p>
    <w:p w:rsidR="00000000" w:rsidDel="00000000" w:rsidP="00000000" w:rsidRDefault="00000000" w:rsidRPr="00000000" w14:paraId="00000003">
      <w:pPr>
        <w:spacing w:after="0" w:line="360" w:lineRule="auto"/>
        <w:ind w:left="-142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Activităţi de învăţare în bază de proiect </w:t>
      </w:r>
    </w:p>
    <w:p w:rsidR="00000000" w:rsidDel="00000000" w:rsidP="00000000" w:rsidRDefault="00000000" w:rsidRPr="00000000" w14:paraId="00000004">
      <w:pPr>
        <w:spacing w:after="0" w:line="360" w:lineRule="auto"/>
        <w:ind w:left="-142" w:firstLine="0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Subiectul: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Prezentarea proiectelor de cercetare prin metoda „Turul Galeriei”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360" w:lineRule="auto"/>
        <w:ind w:left="-142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Unități de competență:</w:t>
      </w:r>
    </w:p>
    <w:p w:rsidR="00000000" w:rsidDel="00000000" w:rsidP="00000000" w:rsidRDefault="00000000" w:rsidRPr="00000000" w14:paraId="00000006">
      <w:pPr>
        <w:spacing w:after="0" w:line="360" w:lineRule="auto"/>
        <w:ind w:left="-142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1.2. Încadrarea termenilor specifici Istoriei Contemporane în contexte care implică explicații, interpretări și atitudini.</w:t>
      </w:r>
    </w:p>
    <w:p w:rsidR="00000000" w:rsidDel="00000000" w:rsidP="00000000" w:rsidRDefault="00000000" w:rsidRPr="00000000" w14:paraId="00000007">
      <w:pPr>
        <w:spacing w:after="0" w:line="360" w:lineRule="auto"/>
        <w:ind w:left="-142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3.2. Compararea argumentelor din diferite surse pentru formularea unor judecăți proprii, privind evoluția societății contemporane.</w:t>
      </w:r>
    </w:p>
    <w:p w:rsidR="00000000" w:rsidDel="00000000" w:rsidP="00000000" w:rsidRDefault="00000000" w:rsidRPr="00000000" w14:paraId="00000008">
      <w:pPr>
        <w:spacing w:after="0" w:line="360" w:lineRule="auto"/>
        <w:ind w:left="-142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5.3. Promovarea ideilor despre unitate prin diversitate în cadrul comunității.</w:t>
      </w:r>
    </w:p>
    <w:p w:rsidR="00000000" w:rsidDel="00000000" w:rsidP="00000000" w:rsidRDefault="00000000" w:rsidRPr="00000000" w14:paraId="00000009">
      <w:pPr>
        <w:spacing w:after="0" w:line="360" w:lineRule="auto"/>
        <w:ind w:left="-142" w:firstLine="0"/>
        <w:jc w:val="both"/>
        <w:rPr>
          <w:i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Obiective operaționale</w:t>
      </w:r>
      <w:r w:rsidDel="00000000" w:rsidR="00000000" w:rsidRPr="00000000">
        <w:rPr>
          <w:sz w:val="24"/>
          <w:szCs w:val="24"/>
          <w:rtl w:val="0"/>
        </w:rPr>
        <w:t xml:space="preserve">: </w:t>
      </w:r>
      <w:r w:rsidDel="00000000" w:rsidR="00000000" w:rsidRPr="00000000">
        <w:rPr>
          <w:i w:val="1"/>
          <w:sz w:val="24"/>
          <w:szCs w:val="24"/>
          <w:rtl w:val="0"/>
        </w:rPr>
        <w:t xml:space="preserve">La finele activității didactice elevul va fi capabil: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O1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să argumenteze ideile-cheie exprimate în proiectul realizat, folosind surse istorice corecte.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O2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să aplice regulile comunicării clare și coerente în cadrul prezentării unui produs final.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O3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să aprecieze critic și constructiv lucrările colegilor în baza unei fișe de evaluare.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O4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să manifeste spirit civic și respect față de patrimoniul local și față de valorile naționale.</w:t>
      </w:r>
    </w:p>
    <w:p w:rsidR="00000000" w:rsidDel="00000000" w:rsidP="00000000" w:rsidRDefault="00000000" w:rsidRPr="00000000" w14:paraId="0000000E">
      <w:pPr>
        <w:spacing w:after="0" w:line="360" w:lineRule="auto"/>
        <w:ind w:left="-142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Durata: 90 minute</w:t>
      </w:r>
    </w:p>
    <w:p w:rsidR="00000000" w:rsidDel="00000000" w:rsidP="00000000" w:rsidRDefault="00000000" w:rsidRPr="00000000" w14:paraId="0000000F">
      <w:pPr>
        <w:spacing w:after="0" w:line="360" w:lineRule="auto"/>
        <w:ind w:left="-142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Tipul lecției: lecție-bloc</w:t>
      </w:r>
    </w:p>
    <w:p w:rsidR="00000000" w:rsidDel="00000000" w:rsidP="00000000" w:rsidRDefault="00000000" w:rsidRPr="00000000" w14:paraId="00000010">
      <w:pPr>
        <w:spacing w:after="0" w:line="360" w:lineRule="auto"/>
        <w:ind w:left="-142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Metode și tehnici</w:t>
      </w:r>
      <w:r w:rsidDel="00000000" w:rsidR="00000000" w:rsidRPr="00000000">
        <w:rPr>
          <w:sz w:val="24"/>
          <w:szCs w:val="24"/>
          <w:rtl w:val="0"/>
        </w:rPr>
        <w:t xml:space="preserve">: Învățarea prin proiect, Turul Galeriei, Autoevaluare și evaluare colegială, Expunere creativă, Tehnica jurnalului reflexiv</w:t>
      </w:r>
    </w:p>
    <w:p w:rsidR="00000000" w:rsidDel="00000000" w:rsidP="00000000" w:rsidRDefault="00000000" w:rsidRPr="00000000" w14:paraId="00000011">
      <w:pPr>
        <w:spacing w:after="0" w:line="360" w:lineRule="auto"/>
        <w:ind w:left="-142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Forme de organizare a activității:</w:t>
      </w:r>
      <w:r w:rsidDel="00000000" w:rsidR="00000000" w:rsidRPr="00000000">
        <w:rPr>
          <w:sz w:val="24"/>
          <w:szCs w:val="24"/>
          <w:rtl w:val="0"/>
        </w:rPr>
        <w:t xml:space="preserve"> activitate individuală, frontală, în grup.</w:t>
      </w:r>
    </w:p>
    <w:tbl>
      <w:tblPr>
        <w:tblStyle w:val="Table1"/>
        <w:tblW w:w="14883.999999999998" w:type="dxa"/>
        <w:jc w:val="left"/>
        <w:tblInd w:w="-14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18"/>
        <w:gridCol w:w="1276"/>
        <w:gridCol w:w="9072"/>
        <w:gridCol w:w="992"/>
        <w:gridCol w:w="2126"/>
        <w:tblGridChange w:id="0">
          <w:tblGrid>
            <w:gridCol w:w="1418"/>
            <w:gridCol w:w="1276"/>
            <w:gridCol w:w="9072"/>
            <w:gridCol w:w="992"/>
            <w:gridCol w:w="2126"/>
          </w:tblGrid>
        </w:tblGridChange>
      </w:tblGrid>
      <w:tr>
        <w:trPr>
          <w:cantSplit w:val="0"/>
          <w:tblHeader w:val="0"/>
        </w:trPr>
        <w:tc>
          <w:tcPr>
            <w:shd w:fill="e2efd9" w:val="clear"/>
          </w:tcPr>
          <w:p w:rsidR="00000000" w:rsidDel="00000000" w:rsidP="00000000" w:rsidRDefault="00000000" w:rsidRPr="00000000" w14:paraId="00000012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Etape ale activității didactice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13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Obiective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14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Demers acțional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15">
            <w:pPr>
              <w:spacing w:line="360" w:lineRule="auto"/>
              <w:ind w:right="-106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Timp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16">
            <w:pPr>
              <w:spacing w:line="276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Tehnologia realizării</w:t>
            </w:r>
          </w:p>
          <w:p w:rsidR="00000000" w:rsidDel="00000000" w:rsidP="00000000" w:rsidRDefault="00000000" w:rsidRPr="00000000" w14:paraId="00000017">
            <w:pPr>
              <w:spacing w:line="276" w:lineRule="auto"/>
              <w:jc w:val="center"/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(Metodă/Formă de activitate/Resurse)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spacing w:line="360" w:lineRule="auto"/>
              <w:ind w:left="36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Evocare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Activitatea 1.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Profesorul/ profesoara are rolul esențial de a capta atenția elevilor și de a-i motiva să se implice activ în noul subiect. Formulează întrebări deschise sau propune un scurt exercițiu care să le reamintească cunoștințele anterioare legate de tema lecției.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Informează elevii despre modalitatea de prezentare a rezultatelor proiectelor de cercetare  și produselor elaborate, care se va finaliza cu prezentări finale prin tehnica </w:t>
            </w: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Turul Galerie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i.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 explică metoda „Turul Galeriei”: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„Turul Galeriei” este o metodă activă și colaborativă de învățare, care presupune expunerea produselor muncii în grup, ca într-o expoziție.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Fiecare echipă pregătește un produs (afiș, buletin, machetă, poster etc.) pe o temă istorică, apoi îl afișează pe pereții clasei sau pe panouri.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Grupurile se deplasează pe rând de la un „stand” la altul, analizează și notează idei, aprecieri sau întrebări pe post-it-uri sau în fișe speciale.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În timpul turului, echipa care a elaborat produsul rămâne la stand și îl explică colegilor – similar unui ghid într-un muzeu.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final, are loc o sesiune de feedback în care se discută observațiile, se oferă aprecieri și se realizează o evaluare reciprocă și autoevaluare.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Această metodă dezvoltă spiritul critic, încrederea în sine, capacitatea de prezentare și respectul pentru munca colegilor.</w:t>
            </w:r>
          </w:p>
          <w:p w:rsidR="00000000" w:rsidDel="00000000" w:rsidP="00000000" w:rsidRDefault="00000000" w:rsidRPr="00000000" w14:paraId="00000021">
            <w:pPr>
              <w:spacing w:line="360" w:lineRule="auto"/>
              <w:jc w:val="both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Anunțarea obiectivelor lecției.</w:t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line="360" w:lineRule="auto"/>
              <w:ind w:left="284" w:right="-106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line="360" w:lineRule="auto"/>
              <w:ind w:left="284" w:right="-106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 min.</w:t>
            </w:r>
          </w:p>
          <w:p w:rsidR="00000000" w:rsidDel="00000000" w:rsidP="00000000" w:rsidRDefault="00000000" w:rsidRPr="00000000" w14:paraId="00000024">
            <w:pPr>
              <w:spacing w:line="360" w:lineRule="auto"/>
              <w:ind w:left="284" w:right="-106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line="360" w:lineRule="auto"/>
              <w:ind w:left="284" w:right="-106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line="360" w:lineRule="auto"/>
              <w:ind w:left="284" w:right="-106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line="360" w:lineRule="auto"/>
              <w:ind w:left="284" w:right="-106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360" w:lineRule="auto"/>
              <w:ind w:left="284" w:right="-106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Activitate frontală</w:t>
            </w:r>
          </w:p>
          <w:p w:rsidR="00000000" w:rsidDel="00000000" w:rsidP="00000000" w:rsidRDefault="00000000" w:rsidRPr="00000000" w14:paraId="00000030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Discuție dirijată</w:t>
            </w:r>
          </w:p>
          <w:p w:rsidR="00000000" w:rsidDel="00000000" w:rsidP="00000000" w:rsidRDefault="00000000" w:rsidRPr="00000000" w14:paraId="00000032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spacing w:line="360" w:lineRule="auto"/>
              <w:ind w:left="36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Realizarea sensului</w:t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40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44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O3 </w:t>
            </w:r>
          </w:p>
          <w:p w:rsidR="00000000" w:rsidDel="00000000" w:rsidP="00000000" w:rsidRDefault="00000000" w:rsidRPr="00000000" w14:paraId="00000047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O4</w:t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Pe parcursul lecției profesorul/ profesoara monitorizează activitatea tuturor elevilor. Circulă printre grupuri pentru a oferi sprijin, sugestii și pentru a stimula creativitatea.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Profesorul/ profesoara organizează „Galeria”: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Profesorul / profesoara repartizează spațiul clasei pe zone (o zonă pentru fiecare echipă).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Fiecare echipă își amenajează standul de prezentare (postere, video pe tabletă, machete, pagini de ziar etc.).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Elevii desemnează un purtător de cuvânt care rămâne la stand și explică proiectul vizitatorilor.</w:t>
            </w:r>
          </w:p>
          <w:p w:rsidR="00000000" w:rsidDel="00000000" w:rsidP="00000000" w:rsidRDefault="00000000" w:rsidRPr="00000000" w14:paraId="00000050">
            <w:pPr>
              <w:spacing w:line="360" w:lineRule="auto"/>
              <w:jc w:val="both"/>
              <w:rPr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b w:val="1"/>
                <w:sz w:val="24"/>
                <w:szCs w:val="24"/>
                <w:u w:val="single"/>
                <w:rtl w:val="0"/>
              </w:rPr>
              <w:t xml:space="preserve">Turul Galeriei: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Ceilalți membri din echipă vizitează celelalte standuri, luând notițe și completând fișa de evaluare.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După 7–10 minute, rolurile se schimbă astfel încât toți să prezinte și să viziteze.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720" w:right="0" w:hanging="360"/>
              <w:jc w:val="both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Profesorul/ profesoara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coordonează logistica turului, cronometrează vizitele, încurajează formularea întrebărilor deschise.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u w:val="single"/>
                <w:rtl w:val="0"/>
              </w:rPr>
              <w:t xml:space="preserve">Reflecție intermediară: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 notează impresii scurte despre cele mai creative idei observate.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720" w:right="0" w:hanging="360"/>
              <w:jc w:val="both"/>
              <w:rPr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Elevii sunt încurajați să reflecteze: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Ce proiect v-a impresionat cel mai mult și de ce?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u w:val="single"/>
                <w:rtl w:val="0"/>
              </w:rPr>
              <w:t xml:space="preserve">Activitatea 1: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Autoevaluare și evaluare colegială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both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Elevii completează fișa de autoevaluare și o oferă colegilor feedback constructiv (bazat pe grila de mai jos).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720" w:right="0" w:hanging="360"/>
              <w:jc w:val="both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 oferă 5 minute fiecărui membru pentru autoanaliză.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8539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</w:tblBorders>
              <w:tblLayout w:type="fixed"/>
              <w:tblLook w:val="0400"/>
            </w:tblPr>
            <w:tblGrid>
              <w:gridCol w:w="4330"/>
              <w:gridCol w:w="2366"/>
              <w:gridCol w:w="1843"/>
              <w:tblGridChange w:id="0">
                <w:tblGrid>
                  <w:gridCol w:w="4330"/>
                  <w:gridCol w:w="2366"/>
                  <w:gridCol w:w="1843"/>
                </w:tblGrid>
              </w:tblGridChange>
            </w:tblGrid>
            <w:tr>
              <w:trPr>
                <w:cantSplit w:val="0"/>
                <w:trHeight w:val="245" w:hRule="atLeast"/>
                <w:tblHeader w:val="1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5A">
                  <w:pPr>
                    <w:spacing w:after="0" w:lineRule="auto"/>
                    <w:jc w:val="center"/>
                    <w:rPr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sz w:val="24"/>
                      <w:szCs w:val="24"/>
                      <w:rtl w:val="0"/>
                    </w:rPr>
                    <w:t xml:space="preserve">Criteriu</w:t>
                  </w:r>
                </w:p>
              </w:tc>
              <w:tc>
                <w:tcPr>
                  <w:tcBorders>
                    <w:lef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5B">
                  <w:pPr>
                    <w:spacing w:after="0" w:lineRule="auto"/>
                    <w:jc w:val="center"/>
                    <w:rPr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sz w:val="24"/>
                      <w:szCs w:val="24"/>
                      <w:rtl w:val="0"/>
                    </w:rPr>
                    <w:t xml:space="preserve">Punctaj</w:t>
                  </w:r>
                </w:p>
              </w:tc>
              <w:tc>
                <w:tcPr>
                  <w:tcBorders>
                    <w:lef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5C">
                  <w:pPr>
                    <w:spacing w:after="0" w:lineRule="auto"/>
                    <w:jc w:val="center"/>
                    <w:rPr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sz w:val="24"/>
                      <w:szCs w:val="24"/>
                      <w:rtl w:val="0"/>
                    </w:rPr>
                    <w:t xml:space="preserve">Observații</w:t>
                  </w:r>
                </w:p>
              </w:tc>
            </w:tr>
            <w:tr>
              <w:trPr>
                <w:cantSplit w:val="0"/>
                <w:trHeight w:val="219" w:hRule="atLeast"/>
                <w:tblHeader w:val="0"/>
              </w:trPr>
              <w:tc>
                <w:tcPr>
                  <w:tcBorders>
                    <w:top w:color="000000" w:space="0" w:sz="4" w:val="single"/>
                    <w:bottom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5D">
                  <w:pPr>
                    <w:spacing w:after="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Claritatea temei și scopului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5E">
                  <w:pPr>
                    <w:spacing w:after="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0–1 p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5F">
                  <w:pPr>
                    <w:spacing w:after="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45" w:hRule="atLeast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60">
                  <w:pPr>
                    <w:spacing w:after="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Coerența argumentării istorice</w:t>
                  </w:r>
                </w:p>
              </w:tc>
              <w:tc>
                <w:tcPr>
                  <w:tcBorders>
                    <w:lef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61">
                  <w:pPr>
                    <w:spacing w:after="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0–2 p</w:t>
                  </w:r>
                </w:p>
              </w:tc>
              <w:tc>
                <w:tcPr>
                  <w:tcBorders>
                    <w:lef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62">
                  <w:pPr>
                    <w:spacing w:after="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32" w:hRule="atLeast"/>
                <w:tblHeader w:val="0"/>
              </w:trPr>
              <w:tc>
                <w:tcPr>
                  <w:tcBorders>
                    <w:top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63">
                  <w:pPr>
                    <w:spacing w:after="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Calitatea prezentării vizuale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64">
                  <w:pPr>
                    <w:spacing w:after="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0–1 p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65">
                  <w:pPr>
                    <w:spacing w:after="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32" w:hRule="atLeast"/>
                <w:tblHeader w:val="0"/>
              </w:trPr>
              <w:tc>
                <w:tcPr>
                  <w:tcBorders>
                    <w:top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66">
                  <w:pPr>
                    <w:spacing w:after="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Creativitate și implicare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67">
                  <w:pPr>
                    <w:spacing w:after="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0–1 p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68">
                  <w:pPr>
                    <w:spacing w:after="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32" w:hRule="atLeast"/>
                <w:tblHeader w:val="0"/>
              </w:trPr>
              <w:tc>
                <w:tcPr>
                  <w:tcBorders>
                    <w:top w:color="000000" w:space="0" w:sz="4" w:val="single"/>
                    <w:bottom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69">
                  <w:pPr>
                    <w:spacing w:after="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Relevanța și utilitatea proiectului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6A">
                  <w:pPr>
                    <w:spacing w:after="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0–2 p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6B">
                  <w:pPr>
                    <w:spacing w:after="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32" w:hRule="atLeast"/>
                <w:tblHeader w:val="0"/>
              </w:trPr>
              <w:tc>
                <w:tcPr>
                  <w:tcBorders>
                    <w:bottom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6C">
                  <w:pPr>
                    <w:spacing w:after="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Coerența discursului oral</w:t>
                  </w:r>
                </w:p>
              </w:tc>
              <w:tc>
                <w:tcPr>
                  <w:tcBorders>
                    <w:left w:color="000000" w:space="0" w:sz="4" w:val="single"/>
                    <w:bottom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6D">
                  <w:pPr>
                    <w:spacing w:after="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0–1 p</w:t>
                  </w:r>
                </w:p>
              </w:tc>
              <w:tc>
                <w:tcPr>
                  <w:tcBorders>
                    <w:left w:color="000000" w:space="0" w:sz="4" w:val="single"/>
                    <w:bottom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6E">
                  <w:pPr>
                    <w:spacing w:after="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45" w:hRule="atLeast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6F">
                  <w:pPr>
                    <w:spacing w:after="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Autoevaluare argumentată</w:t>
                  </w:r>
                </w:p>
              </w:tc>
              <w:tc>
                <w:tcPr>
                  <w:tcBorders>
                    <w:lef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70">
                  <w:pPr>
                    <w:spacing w:after="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0–1 p</w:t>
                  </w:r>
                </w:p>
              </w:tc>
              <w:tc>
                <w:tcPr>
                  <w:tcBorders>
                    <w:lef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71">
                  <w:pPr>
                    <w:spacing w:after="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72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u w:val="single"/>
                <w:rtl w:val="0"/>
              </w:rPr>
              <w:t xml:space="preserve">Activitatea 2: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Sinteză – împărtășirea concluziilor</w:t>
            </w:r>
          </w:p>
          <w:p w:rsidR="00000000" w:rsidDel="00000000" w:rsidP="00000000" w:rsidRDefault="00000000" w:rsidRPr="00000000" w14:paraId="00000073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Câte un reprezentant din fiecare echipă rezumă concluziile cercetării într-un discurs de 1–2 minute.</w:t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 min.</w:t>
            </w:r>
          </w:p>
          <w:p w:rsidR="00000000" w:rsidDel="00000000" w:rsidP="00000000" w:rsidRDefault="00000000" w:rsidRPr="00000000" w14:paraId="00000078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 min.</w:t>
            </w:r>
          </w:p>
          <w:p w:rsidR="00000000" w:rsidDel="00000000" w:rsidP="00000000" w:rsidRDefault="00000000" w:rsidRPr="00000000" w14:paraId="0000007E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5-7 min</w:t>
            </w:r>
          </w:p>
          <w:p w:rsidR="00000000" w:rsidDel="00000000" w:rsidP="00000000" w:rsidRDefault="00000000" w:rsidRPr="00000000" w14:paraId="00000086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 min</w:t>
            </w:r>
          </w:p>
          <w:p w:rsidR="00000000" w:rsidDel="00000000" w:rsidP="00000000" w:rsidRDefault="00000000" w:rsidRPr="00000000" w14:paraId="0000008B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 min</w:t>
            </w:r>
          </w:p>
        </w:tc>
        <w:tc>
          <w:tcPr/>
          <w:p w:rsidR="00000000" w:rsidDel="00000000" w:rsidP="00000000" w:rsidRDefault="00000000" w:rsidRPr="00000000" w14:paraId="00000094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PPT/ Canva</w:t>
            </w:r>
          </w:p>
          <w:p w:rsidR="00000000" w:rsidDel="00000000" w:rsidP="00000000" w:rsidRDefault="00000000" w:rsidRPr="00000000" w14:paraId="00000096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Activitate individuală</w:t>
            </w:r>
          </w:p>
          <w:p w:rsidR="00000000" w:rsidDel="00000000" w:rsidP="00000000" w:rsidRDefault="00000000" w:rsidRPr="00000000" w14:paraId="00000098">
            <w:pPr>
              <w:spacing w:line="360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Exercițiu de analiză a textului istoric</w:t>
            </w:r>
          </w:p>
          <w:p w:rsidR="00000000" w:rsidDel="00000000" w:rsidP="00000000" w:rsidRDefault="00000000" w:rsidRPr="00000000" w14:paraId="0000009B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Activitate în grup</w:t>
            </w:r>
          </w:p>
          <w:p w:rsidR="00000000" w:rsidDel="00000000" w:rsidP="00000000" w:rsidRDefault="00000000" w:rsidRPr="00000000" w14:paraId="0000009D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Discuție ghidată</w:t>
            </w:r>
          </w:p>
          <w:p w:rsidR="00000000" w:rsidDel="00000000" w:rsidP="00000000" w:rsidRDefault="00000000" w:rsidRPr="00000000" w14:paraId="000000A3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Activitate individuală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5">
            <w:pPr>
              <w:spacing w:line="360" w:lineRule="auto"/>
              <w:ind w:left="36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Reflecție</w:t>
            </w:r>
          </w:p>
        </w:tc>
        <w:tc>
          <w:tcPr/>
          <w:p w:rsidR="00000000" w:rsidDel="00000000" w:rsidP="00000000" w:rsidRDefault="00000000" w:rsidRPr="00000000" w14:paraId="000000A6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Sarcină: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„Scrieți pe un post-it: Ce ați învățat despre comunitatea voastră dincolo de datele din manual?”</w:t>
            </w:r>
          </w:p>
          <w:p w:rsidR="00000000" w:rsidDel="00000000" w:rsidP="00000000" w:rsidRDefault="00000000" w:rsidRPr="00000000" w14:paraId="000000A8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 construiește „</w:t>
            </w: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Colțul valorilor”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– un panou cu reflecții scurte.</w:t>
            </w:r>
          </w:p>
        </w:tc>
        <w:tc>
          <w:tcPr/>
          <w:p w:rsidR="00000000" w:rsidDel="00000000" w:rsidP="00000000" w:rsidRDefault="00000000" w:rsidRPr="00000000" w14:paraId="000000A9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  min.</w:t>
            </w:r>
          </w:p>
        </w:tc>
        <w:tc>
          <w:tcPr/>
          <w:p w:rsidR="00000000" w:rsidDel="00000000" w:rsidP="00000000" w:rsidRDefault="00000000" w:rsidRPr="00000000" w14:paraId="000000AB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rPr>
          <w:color w:val="1f1f1f"/>
          <w:sz w:val="22"/>
          <w:szCs w:val="22"/>
          <w:highlight w:val="white"/>
        </w:rPr>
      </w:pPr>
      <w:bookmarkStart w:colFirst="0" w:colLast="0" w:name="_fz5ixao3z27" w:id="0"/>
      <w:bookmarkEnd w:id="0"/>
      <w:r w:rsidDel="00000000" w:rsidR="00000000" w:rsidRPr="00000000">
        <w:rPr>
          <w:b w:val="1"/>
          <w:i w:val="1"/>
          <w:sz w:val="22"/>
          <w:szCs w:val="22"/>
          <w:highlight w:val="white"/>
          <w:rtl w:val="0"/>
        </w:rPr>
        <w:t xml:space="preserve">Notă</w:t>
      </w:r>
      <w:r w:rsidDel="00000000" w:rsidR="00000000" w:rsidRPr="00000000">
        <w:rPr>
          <w:b w:val="1"/>
          <w:sz w:val="22"/>
          <w:szCs w:val="22"/>
          <w:highlight w:val="white"/>
          <w:rtl w:val="0"/>
        </w:rPr>
        <w:t xml:space="preserve">:</w:t>
      </w:r>
      <w:r w:rsidDel="00000000" w:rsidR="00000000" w:rsidRPr="00000000">
        <w:rPr>
          <w:sz w:val="22"/>
          <w:szCs w:val="22"/>
          <w:highlight w:val="white"/>
          <w:rtl w:val="0"/>
        </w:rPr>
        <w:t xml:space="preserve"> Cadrul didactic care aplică acest proiect didactic, poate selecta și adapta activitățile și sarcinile propuse, alegându-le pe cele care se potrivesc cel mai bine nivelului clasei, specificului elevilor și resurselor disponibile în cadrul instituției de învățământ.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rPr>
          <w:color w:val="1f1f1f"/>
          <w:sz w:val="22"/>
          <w:szCs w:val="22"/>
          <w:highlight w:val="white"/>
        </w:rPr>
      </w:pPr>
      <w:bookmarkStart w:colFirst="0" w:colLast="0" w:name="_8lz4ioiu7i93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rPr>
          <w:sz w:val="24"/>
          <w:szCs w:val="24"/>
        </w:rPr>
      </w:pPr>
      <w:bookmarkStart w:colFirst="0" w:colLast="0" w:name="_li2jgzno3aaz" w:id="2"/>
      <w:bookmarkEnd w:id="2"/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Bibliografie: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B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284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Adrian Dolghi, Alina Felea, Nicolae Enciu, Ala Revenco-Bîrladeanu, Istoria Românilor și universală,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Manual pentru clasa XII, Chișinău , Știința, 2024 acces la  </w:t>
      </w:r>
      <w:hyperlink r:id="rId6">
        <w:r w:rsidDel="00000000" w:rsidR="00000000" w:rsidRPr="00000000">
          <w:rPr>
            <w:color w:val="0563c1"/>
            <w:sz w:val="24"/>
            <w:szCs w:val="24"/>
            <w:u w:val="single"/>
            <w:rtl w:val="0"/>
          </w:rPr>
          <w:t xml:space="preserve">http://ctice.md:8095/public/download.php?id=621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284" w:hanging="360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Alina Felea , Adrian Dolghi, Ghid și teste de pregătire pentru examenul de Bacalaureat, Clasa XII-a, Chișinău 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284" w:hanging="360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Corina Lungu, Viorica Bujor, Svetlana Vasilachi, Ana Novic, Vera Bălan, Caiet de exersare pentru formarea competențelor la istorie, Clasa a XII-a, Chișinău 2021.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284" w:hanging="360"/>
        <w:rPr>
          <w:sz w:val="24"/>
          <w:szCs w:val="24"/>
        </w:rPr>
      </w:pPr>
      <w:hyperlink r:id="rId7">
        <w:r w:rsidDel="00000000" w:rsidR="00000000" w:rsidRPr="00000000">
          <w:rPr>
            <w:color w:val="0563c1"/>
            <w:sz w:val="24"/>
            <w:szCs w:val="24"/>
            <w:u w:val="single"/>
            <w:rtl w:val="0"/>
          </w:rPr>
          <w:t xml:space="preserve">Aplicarea tehnicilor de dezvoltare a gândirii critice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284" w:hanging="360"/>
        <w:rPr>
          <w:sz w:val="24"/>
          <w:szCs w:val="24"/>
        </w:rPr>
      </w:pPr>
      <w:hyperlink r:id="rId8">
        <w:r w:rsidDel="00000000" w:rsidR="00000000" w:rsidRPr="00000000">
          <w:rPr>
            <w:color w:val="0563c1"/>
            <w:sz w:val="24"/>
            <w:szCs w:val="24"/>
            <w:u w:val="single"/>
            <w:rtl w:val="0"/>
          </w:rPr>
          <w:t xml:space="preserve">Metode și tehnici de învățare prin colaborare (interactive) – Turul galeriei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284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720" w:top="720" w:left="1276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1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0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0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0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ro-MD"/>
      </w:rPr>
    </w:rPrDefault>
    <w:pPrDefault>
      <w:pPr>
        <w:spacing w:after="160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ctice.md:8095/public/download.php?id=621" TargetMode="External"/><Relationship Id="rId7" Type="http://schemas.openxmlformats.org/officeDocument/2006/relationships/hyperlink" Target="about:blank" TargetMode="External"/><Relationship Id="rId8" Type="http://schemas.openxmlformats.org/officeDocument/2006/relationships/hyperlink" Target="https://innerspacejournal.wordpress.com/2012/10/24/metode-si-tehnici-de-invatare-prin-colaborare-interactive-turul-galeriei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